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3AABC" w14:textId="77777777" w:rsidR="00E6497C" w:rsidRDefault="000A1810">
      <w:pPr>
        <w:spacing w:after="0" w:line="259" w:lineRule="auto"/>
        <w:ind w:left="0" w:firstLine="0"/>
        <w:jc w:val="left"/>
      </w:pPr>
      <w:r>
        <w:rPr>
          <w:rFonts w:ascii="KBlogo" w:eastAsia="KBlogo" w:hAnsi="KBlogo" w:cs="KBlogo"/>
          <w:sz w:val="108"/>
        </w:rPr>
        <w:t></w:t>
      </w:r>
      <w:r>
        <w:rPr>
          <w:sz w:val="31"/>
          <w:vertAlign w:val="subscript"/>
        </w:rPr>
        <w:t xml:space="preserve"> </w:t>
      </w:r>
    </w:p>
    <w:p w14:paraId="347636B9" w14:textId="0049F3A6" w:rsidR="00E6497C" w:rsidRDefault="000A1810" w:rsidP="00374586">
      <w:pPr>
        <w:spacing w:after="753" w:line="259" w:lineRule="auto"/>
        <w:ind w:left="98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pPr w:vertAnchor="page" w:horzAnchor="page" w:tblpX="4222" w:tblpY="1013"/>
        <w:tblOverlap w:val="never"/>
        <w:tblW w:w="7678" w:type="dxa"/>
        <w:tblInd w:w="0" w:type="dxa"/>
        <w:tblCellMar>
          <w:top w:w="55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7678"/>
      </w:tblGrid>
      <w:tr w:rsidR="00E6497C" w14:paraId="530856ED" w14:textId="77777777">
        <w:trPr>
          <w:trHeight w:val="312"/>
        </w:trPr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  <w:shd w:val="clear" w:color="auto" w:fill="9F9F9F"/>
          </w:tcPr>
          <w:p w14:paraId="501865DB" w14:textId="512A4BCF" w:rsidR="00E6497C" w:rsidRDefault="000A1810">
            <w:pPr>
              <w:tabs>
                <w:tab w:val="center" w:pos="5948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  <w:sz w:val="27"/>
              </w:rPr>
              <w:tab/>
              <w:t xml:space="preserve">Oznámení </w:t>
            </w:r>
          </w:p>
        </w:tc>
      </w:tr>
    </w:tbl>
    <w:p w14:paraId="6309F612" w14:textId="3CADBC72" w:rsidR="000B6F3D" w:rsidRDefault="000B6F3D" w:rsidP="000B6F3D">
      <w:pPr>
        <w:rPr>
          <w:b/>
          <w:sz w:val="22"/>
        </w:rPr>
      </w:pPr>
      <w:r w:rsidRPr="000B6F3D">
        <w:rPr>
          <w:b/>
          <w:sz w:val="22"/>
        </w:rPr>
        <w:t>Oznámení o uplatnění práva emitenta na odkup dluhopisu Hypoteční zástavní list Komerční banka, a.s., VAR 20/2037 od vlastníků</w:t>
      </w:r>
    </w:p>
    <w:p w14:paraId="70233256" w14:textId="77777777" w:rsidR="000B6F3D" w:rsidRPr="000B6F3D" w:rsidRDefault="000B6F3D" w:rsidP="000B6F3D">
      <w:pPr>
        <w:rPr>
          <w:b/>
          <w:sz w:val="22"/>
        </w:rPr>
      </w:pPr>
      <w:bookmarkStart w:id="0" w:name="_GoBack"/>
      <w:bookmarkEnd w:id="0"/>
    </w:p>
    <w:p w14:paraId="1031FBC4" w14:textId="77777777" w:rsidR="000B6F3D" w:rsidRPr="000B6F3D" w:rsidRDefault="000B6F3D" w:rsidP="000B6F3D">
      <w:pPr>
        <w:spacing w:after="120" w:line="360" w:lineRule="auto"/>
        <w:rPr>
          <w:sz w:val="22"/>
        </w:rPr>
      </w:pPr>
      <w:r w:rsidRPr="000B6F3D">
        <w:rPr>
          <w:sz w:val="22"/>
        </w:rPr>
        <w:t>Komerční banka, a.s., se sídlem Praha 1, Na Příkopě 33 č.p. 969, PSČ 114 07, IČO: 45317054 (dále jen "</w:t>
      </w:r>
      <w:r w:rsidRPr="000B6F3D">
        <w:rPr>
          <w:b/>
          <w:sz w:val="22"/>
        </w:rPr>
        <w:t>KB</w:t>
      </w:r>
      <w:r w:rsidRPr="000B6F3D">
        <w:rPr>
          <w:sz w:val="22"/>
        </w:rPr>
        <w:t xml:space="preserve">") jako </w:t>
      </w:r>
      <w:r w:rsidRPr="000B6F3D">
        <w:rPr>
          <w:b/>
          <w:sz w:val="22"/>
        </w:rPr>
        <w:t xml:space="preserve">emitent dluhopisu Hypoteční zástavní list Komerční banka, a.s., </w:t>
      </w:r>
      <w:smartTag w:uri="urn:schemas-microsoft-com:office:smarttags" w:element="stockticker">
        <w:r w:rsidRPr="000B6F3D">
          <w:rPr>
            <w:b/>
            <w:sz w:val="22"/>
          </w:rPr>
          <w:t>VAR</w:t>
        </w:r>
      </w:smartTag>
      <w:r w:rsidRPr="000B6F3D">
        <w:rPr>
          <w:b/>
          <w:sz w:val="22"/>
        </w:rPr>
        <w:t xml:space="preserve"> 20/2037, ISIN CZ0002001548</w:t>
      </w:r>
      <w:r w:rsidRPr="000B6F3D">
        <w:rPr>
          <w:sz w:val="22"/>
        </w:rPr>
        <w:t xml:space="preserve"> (dále jen "</w:t>
      </w:r>
      <w:r w:rsidRPr="000B6F3D">
        <w:rPr>
          <w:b/>
          <w:sz w:val="22"/>
        </w:rPr>
        <w:t>Dluhopis</w:t>
      </w:r>
      <w:r w:rsidRPr="000B6F3D">
        <w:rPr>
          <w:sz w:val="22"/>
        </w:rPr>
        <w:t>" nebo "</w:t>
      </w:r>
      <w:r w:rsidRPr="000B6F3D">
        <w:rPr>
          <w:b/>
          <w:sz w:val="22"/>
        </w:rPr>
        <w:t>Dluhopisy</w:t>
      </w:r>
      <w:r w:rsidRPr="000B6F3D">
        <w:rPr>
          <w:sz w:val="22"/>
        </w:rPr>
        <w:t xml:space="preserve">") tímto </w:t>
      </w:r>
      <w:r w:rsidRPr="000B6F3D">
        <w:rPr>
          <w:b/>
          <w:sz w:val="22"/>
        </w:rPr>
        <w:t>oznamuje vlastníkům Dluhopisů</w:t>
      </w:r>
      <w:r w:rsidRPr="000B6F3D">
        <w:rPr>
          <w:sz w:val="22"/>
        </w:rPr>
        <w:t xml:space="preserve"> (dále jen "</w:t>
      </w:r>
      <w:r w:rsidRPr="000B6F3D">
        <w:rPr>
          <w:b/>
          <w:sz w:val="22"/>
        </w:rPr>
        <w:t>Vlastníci</w:t>
      </w:r>
      <w:r w:rsidRPr="000B6F3D">
        <w:rPr>
          <w:sz w:val="22"/>
        </w:rPr>
        <w:t xml:space="preserve">"), </w:t>
      </w:r>
      <w:r w:rsidRPr="000B6F3D">
        <w:rPr>
          <w:b/>
          <w:sz w:val="22"/>
        </w:rPr>
        <w:t>že uplatňuje právo emitenta na odkup všech Dluhopisů (příp. zbývajících Dluhopisů)</w:t>
      </w:r>
      <w:r w:rsidRPr="000B6F3D">
        <w:rPr>
          <w:b/>
          <w:bCs/>
          <w:sz w:val="22"/>
        </w:rPr>
        <w:t xml:space="preserve"> </w:t>
      </w:r>
      <w:r w:rsidRPr="000B6F3D">
        <w:rPr>
          <w:b/>
          <w:sz w:val="22"/>
        </w:rPr>
        <w:t>od Vlastníků Dluhopisů před jejich splatností</w:t>
      </w:r>
      <w:r w:rsidRPr="000B6F3D">
        <w:rPr>
          <w:sz w:val="22"/>
        </w:rPr>
        <w:t xml:space="preserve"> </w:t>
      </w:r>
      <w:r w:rsidRPr="000B6F3D">
        <w:rPr>
          <w:b/>
          <w:sz w:val="22"/>
        </w:rPr>
        <w:t>v souladu s bodem 30. doplňku k dluhopisovému programu KB</w:t>
      </w:r>
      <w:r w:rsidRPr="000B6F3D">
        <w:rPr>
          <w:sz w:val="22"/>
        </w:rPr>
        <w:t xml:space="preserve"> (dluhopisový program schválený rozhodnutím ČNB č.j. </w:t>
      </w:r>
      <w:proofErr w:type="spellStart"/>
      <w:r w:rsidRPr="000B6F3D">
        <w:rPr>
          <w:sz w:val="22"/>
        </w:rPr>
        <w:t>Sp</w:t>
      </w:r>
      <w:proofErr w:type="spellEnd"/>
      <w:r w:rsidRPr="000B6F3D">
        <w:rPr>
          <w:sz w:val="22"/>
        </w:rPr>
        <w:t xml:space="preserve">/544/164/2007 ze dne 4.6.2007) schváleném rozhodnutím ČNB č.j. </w:t>
      </w:r>
      <w:proofErr w:type="spellStart"/>
      <w:r w:rsidRPr="000B6F3D">
        <w:rPr>
          <w:sz w:val="22"/>
        </w:rPr>
        <w:t>Sp</w:t>
      </w:r>
      <w:proofErr w:type="spellEnd"/>
      <w:r w:rsidRPr="000B6F3D">
        <w:rPr>
          <w:sz w:val="22"/>
        </w:rPr>
        <w:t xml:space="preserve">/544/414/2007 2007/18696/540 ze dne 12.11.2007 ve znění rozhodnutí č.j. </w:t>
      </w:r>
      <w:proofErr w:type="spellStart"/>
      <w:r w:rsidRPr="000B6F3D">
        <w:rPr>
          <w:sz w:val="22"/>
        </w:rPr>
        <w:t>Sp</w:t>
      </w:r>
      <w:proofErr w:type="spellEnd"/>
      <w:r w:rsidRPr="000B6F3D">
        <w:rPr>
          <w:sz w:val="22"/>
        </w:rPr>
        <w:t>/2008/373/572  2008/13982/570 ze dne 9.12.2008 (dále jen "</w:t>
      </w:r>
      <w:r w:rsidRPr="000B6F3D">
        <w:rPr>
          <w:b/>
          <w:sz w:val="22"/>
        </w:rPr>
        <w:t>Doplněk Dluhopisového programu</w:t>
      </w:r>
      <w:r w:rsidRPr="000B6F3D">
        <w:rPr>
          <w:sz w:val="22"/>
        </w:rPr>
        <w:t xml:space="preserve">"), </w:t>
      </w:r>
      <w:r w:rsidRPr="000B6F3D">
        <w:rPr>
          <w:b/>
          <w:sz w:val="22"/>
          <w:u w:val="single"/>
        </w:rPr>
        <w:t>a to ke Dni výplaty úroků 7.9.2021</w:t>
      </w:r>
      <w:r w:rsidRPr="000B6F3D">
        <w:rPr>
          <w:sz w:val="22"/>
        </w:rPr>
        <w:t xml:space="preserve">. </w:t>
      </w:r>
    </w:p>
    <w:p w14:paraId="68943EE8" w14:textId="77777777" w:rsidR="000B6F3D" w:rsidRPr="000B6F3D" w:rsidRDefault="000B6F3D" w:rsidP="000B6F3D">
      <w:pPr>
        <w:spacing w:line="360" w:lineRule="auto"/>
        <w:rPr>
          <w:sz w:val="22"/>
        </w:rPr>
      </w:pPr>
      <w:r w:rsidRPr="000B6F3D">
        <w:rPr>
          <w:sz w:val="22"/>
        </w:rPr>
        <w:t xml:space="preserve">KB tímto současně vyzývá Vlastníky Dluhopisů k realizaci odkupu k datu 7.9.2021 v souladu s Doplňkem Dluhopisového programu (tj. včetně, mimo jiné, poskytnutí veškerých údajů a dokumentů Vlastníky Dluhopisů a podání příkazu k registraci převodu Dluhopisů </w:t>
      </w:r>
      <w:proofErr w:type="gramStart"/>
      <w:r w:rsidRPr="000B6F3D">
        <w:rPr>
          <w:sz w:val="22"/>
        </w:rPr>
        <w:t>Vlastníky</w:t>
      </w:r>
      <w:proofErr w:type="gramEnd"/>
      <w:r w:rsidRPr="000B6F3D">
        <w:rPr>
          <w:sz w:val="22"/>
        </w:rPr>
        <w:t xml:space="preserve"> a to nejpozději do 6.9.2021).</w:t>
      </w:r>
    </w:p>
    <w:p w14:paraId="01FBB02C" w14:textId="77777777" w:rsidR="00E6497C" w:rsidRPr="000B6F3D" w:rsidRDefault="00E6497C">
      <w:pPr>
        <w:spacing w:after="10120"/>
        <w:ind w:left="93"/>
        <w:rPr>
          <w:sz w:val="22"/>
        </w:rPr>
      </w:pPr>
    </w:p>
    <w:sectPr w:rsidR="00E6497C" w:rsidRPr="000B6F3D">
      <w:footerReference w:type="default" r:id="rId6"/>
      <w:pgSz w:w="11900" w:h="16840"/>
      <w:pgMar w:top="1013" w:right="1127" w:bottom="1440" w:left="10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3668B" w14:textId="77777777" w:rsidR="006E2428" w:rsidRDefault="006E2428" w:rsidP="000A1810">
      <w:pPr>
        <w:spacing w:after="0" w:line="240" w:lineRule="auto"/>
      </w:pPr>
      <w:r>
        <w:separator/>
      </w:r>
    </w:p>
  </w:endnote>
  <w:endnote w:type="continuationSeparator" w:id="0">
    <w:p w14:paraId="107AC8E1" w14:textId="77777777" w:rsidR="006E2428" w:rsidRDefault="006E2428" w:rsidP="000A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Blogo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96F55" w14:textId="77777777" w:rsidR="000A1810" w:rsidRDefault="000A1810" w:rsidP="000A1810">
    <w:pPr>
      <w:tabs>
        <w:tab w:val="right" w:pos="9739"/>
      </w:tabs>
      <w:spacing w:after="28" w:line="259" w:lineRule="auto"/>
      <w:ind w:left="0" w:right="-13" w:firstLine="0"/>
      <w:jc w:val="left"/>
    </w:pPr>
    <w:r>
      <w:rPr>
        <w:sz w:val="16"/>
      </w:rPr>
      <w:t>Komer</w:t>
    </w:r>
    <w:r>
      <w:rPr>
        <w:rFonts w:ascii="Arial CE" w:eastAsia="Arial CE" w:hAnsi="Arial CE" w:cs="Arial CE"/>
        <w:sz w:val="16"/>
      </w:rPr>
      <w:t>č</w:t>
    </w:r>
    <w:r>
      <w:rPr>
        <w:sz w:val="16"/>
      </w:rPr>
      <w:t xml:space="preserve">ní banka, a. s., se </w:t>
    </w:r>
    <w:proofErr w:type="gramStart"/>
    <w:r>
      <w:rPr>
        <w:sz w:val="16"/>
      </w:rPr>
      <w:t xml:space="preserve">sídlem:  </w:t>
    </w:r>
    <w:r>
      <w:rPr>
        <w:sz w:val="16"/>
      </w:rPr>
      <w:tab/>
    </w:r>
    <w:proofErr w:type="gramEnd"/>
    <w:r>
      <w:rPr>
        <w:sz w:val="16"/>
      </w:rPr>
      <w:t xml:space="preserve">1/1 </w:t>
    </w:r>
  </w:p>
  <w:p w14:paraId="5B00FCD3" w14:textId="77777777" w:rsidR="000A1810" w:rsidRDefault="000A1810" w:rsidP="000A1810">
    <w:pPr>
      <w:tabs>
        <w:tab w:val="right" w:pos="9739"/>
      </w:tabs>
      <w:spacing w:after="0" w:line="259" w:lineRule="auto"/>
      <w:ind w:left="0" w:right="-13" w:firstLine="0"/>
      <w:jc w:val="left"/>
    </w:pPr>
    <w:r>
      <w:rPr>
        <w:sz w:val="16"/>
      </w:rPr>
      <w:t>Praha 1, Na P</w:t>
    </w:r>
    <w:r>
      <w:rPr>
        <w:rFonts w:ascii="Arial CE" w:eastAsia="Arial CE" w:hAnsi="Arial CE" w:cs="Arial CE"/>
        <w:sz w:val="16"/>
      </w:rPr>
      <w:t>ř</w:t>
    </w:r>
    <w:r>
      <w:rPr>
        <w:sz w:val="16"/>
      </w:rPr>
      <w:t>íkop</w:t>
    </w:r>
    <w:r>
      <w:rPr>
        <w:rFonts w:ascii="Arial CE" w:eastAsia="Arial CE" w:hAnsi="Arial CE" w:cs="Arial CE"/>
        <w:sz w:val="16"/>
      </w:rPr>
      <w:t>ě</w:t>
    </w:r>
    <w:r>
      <w:rPr>
        <w:sz w:val="16"/>
      </w:rPr>
      <w:t xml:space="preserve"> 33 </w:t>
    </w:r>
    <w:r>
      <w:rPr>
        <w:rFonts w:ascii="Arial CE" w:eastAsia="Arial CE" w:hAnsi="Arial CE" w:cs="Arial CE"/>
        <w:sz w:val="16"/>
      </w:rPr>
      <w:t>č</w:t>
    </w:r>
    <w:r>
      <w:rPr>
        <w:sz w:val="16"/>
      </w:rPr>
      <w:t>p. 969, PS</w:t>
    </w:r>
    <w:r>
      <w:rPr>
        <w:rFonts w:ascii="Arial CE" w:eastAsia="Arial CE" w:hAnsi="Arial CE" w:cs="Arial CE"/>
        <w:sz w:val="16"/>
      </w:rPr>
      <w:t>Č</w:t>
    </w:r>
    <w:r>
      <w:rPr>
        <w:sz w:val="16"/>
      </w:rPr>
      <w:t xml:space="preserve"> 114 07, I</w:t>
    </w:r>
    <w:r>
      <w:rPr>
        <w:rFonts w:ascii="Arial CE" w:eastAsia="Arial CE" w:hAnsi="Arial CE" w:cs="Arial CE"/>
        <w:sz w:val="16"/>
      </w:rPr>
      <w:t>Č</w:t>
    </w:r>
    <w:r>
      <w:rPr>
        <w:sz w:val="16"/>
      </w:rPr>
      <w:t xml:space="preserve">: 45317054 </w:t>
    </w:r>
    <w:r>
      <w:rPr>
        <w:sz w:val="16"/>
      </w:rPr>
      <w:tab/>
    </w:r>
    <w:r>
      <w:rPr>
        <w:sz w:val="8"/>
      </w:rPr>
      <w:t>DATUM Ú</w:t>
    </w:r>
    <w:r>
      <w:rPr>
        <w:rFonts w:ascii="Arial CE" w:eastAsia="Arial CE" w:hAnsi="Arial CE" w:cs="Arial CE"/>
        <w:sz w:val="8"/>
      </w:rPr>
      <w:t>Č</w:t>
    </w:r>
    <w:r>
      <w:rPr>
        <w:sz w:val="8"/>
      </w:rPr>
      <w:t xml:space="preserve">INNOSTI </w:t>
    </w:r>
    <w:proofErr w:type="gramStart"/>
    <w:r>
      <w:rPr>
        <w:sz w:val="8"/>
      </w:rPr>
      <w:t>ŠABLONY  2.</w:t>
    </w:r>
    <w:proofErr w:type="gramEnd"/>
    <w:r>
      <w:rPr>
        <w:sz w:val="8"/>
      </w:rPr>
      <w:t xml:space="preserve"> 4. 2001 </w:t>
    </w:r>
  </w:p>
  <w:p w14:paraId="4FF00889" w14:textId="77777777" w:rsidR="000A1810" w:rsidRDefault="000A1810" w:rsidP="000A1810">
    <w:pPr>
      <w:spacing w:after="0" w:line="259" w:lineRule="auto"/>
      <w:ind w:left="0" w:right="4" w:firstLine="0"/>
      <w:jc w:val="right"/>
    </w:pPr>
    <w:r>
      <w:rPr>
        <w:sz w:val="8"/>
      </w:rPr>
      <w:t xml:space="preserve">VER E </w:t>
    </w:r>
    <w:proofErr w:type="gramStart"/>
    <w:r>
      <w:rPr>
        <w:sz w:val="8"/>
      </w:rPr>
      <w:t>OZNAMINF.DOT  21.5.2015</w:t>
    </w:r>
    <w:proofErr w:type="gramEnd"/>
    <w:r>
      <w:rPr>
        <w:sz w:val="8"/>
      </w:rPr>
      <w:t xml:space="preserve">  2:34 ODP. </w:t>
    </w:r>
  </w:p>
  <w:p w14:paraId="46846076" w14:textId="77777777" w:rsidR="000A1810" w:rsidRDefault="000A1810" w:rsidP="000A1810">
    <w:pPr>
      <w:spacing w:after="0" w:line="259" w:lineRule="auto"/>
      <w:ind w:left="98" w:firstLine="0"/>
      <w:jc w:val="left"/>
    </w:pPr>
    <w:r>
      <w:rPr>
        <w:sz w:val="8"/>
      </w:rPr>
      <w:t>ZAPSANÁ V OBCHODNÍM REJST</w:t>
    </w:r>
    <w:r>
      <w:rPr>
        <w:rFonts w:ascii="Arial CE" w:eastAsia="Arial CE" w:hAnsi="Arial CE" w:cs="Arial CE"/>
        <w:sz w:val="8"/>
      </w:rPr>
      <w:t>Ř</w:t>
    </w:r>
    <w:r>
      <w:rPr>
        <w:sz w:val="8"/>
      </w:rPr>
      <w:t>ÍKU VEDENÉM M</w:t>
    </w:r>
    <w:r>
      <w:rPr>
        <w:rFonts w:ascii="Arial CE" w:eastAsia="Arial CE" w:hAnsi="Arial CE" w:cs="Arial CE"/>
        <w:sz w:val="8"/>
      </w:rPr>
      <w:t>Ě</w:t>
    </w:r>
    <w:r>
      <w:rPr>
        <w:sz w:val="8"/>
      </w:rPr>
      <w:t xml:space="preserve">STSKÝM SOUDEM V PRAZE, ODDÍL B, VLOŽKA 1360 </w:t>
    </w:r>
  </w:p>
  <w:p w14:paraId="5F756FE6" w14:textId="77777777" w:rsidR="000A1810" w:rsidRDefault="000A1810" w:rsidP="000A1810">
    <w:pPr>
      <w:spacing w:after="0" w:line="259" w:lineRule="auto"/>
      <w:ind w:left="98" w:firstLine="0"/>
      <w:jc w:val="left"/>
    </w:pPr>
    <w:r>
      <w:rPr>
        <w:sz w:val="8"/>
      </w:rPr>
      <w:t xml:space="preserve"> </w:t>
    </w:r>
  </w:p>
  <w:p w14:paraId="3752AD03" w14:textId="77777777" w:rsidR="000A1810" w:rsidRDefault="000A18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9F9CB" w14:textId="77777777" w:rsidR="006E2428" w:rsidRDefault="006E2428" w:rsidP="000A1810">
      <w:pPr>
        <w:spacing w:after="0" w:line="240" w:lineRule="auto"/>
      </w:pPr>
      <w:r>
        <w:separator/>
      </w:r>
    </w:p>
  </w:footnote>
  <w:footnote w:type="continuationSeparator" w:id="0">
    <w:p w14:paraId="6FEF7BC3" w14:textId="77777777" w:rsidR="006E2428" w:rsidRDefault="006E2428" w:rsidP="000A1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7C"/>
    <w:rsid w:val="0000388D"/>
    <w:rsid w:val="000A1810"/>
    <w:rsid w:val="000B6F3D"/>
    <w:rsid w:val="000F2EE6"/>
    <w:rsid w:val="00101525"/>
    <w:rsid w:val="001348FA"/>
    <w:rsid w:val="0015462A"/>
    <w:rsid w:val="00167B1E"/>
    <w:rsid w:val="001B1862"/>
    <w:rsid w:val="00264C22"/>
    <w:rsid w:val="00270A04"/>
    <w:rsid w:val="003619B8"/>
    <w:rsid w:val="00374586"/>
    <w:rsid w:val="00387687"/>
    <w:rsid w:val="003B5094"/>
    <w:rsid w:val="003C72F4"/>
    <w:rsid w:val="003D243B"/>
    <w:rsid w:val="00410518"/>
    <w:rsid w:val="004C09E3"/>
    <w:rsid w:val="00512CE7"/>
    <w:rsid w:val="00562D35"/>
    <w:rsid w:val="005634A1"/>
    <w:rsid w:val="005D5D6E"/>
    <w:rsid w:val="006039C7"/>
    <w:rsid w:val="0061239A"/>
    <w:rsid w:val="0062561B"/>
    <w:rsid w:val="00627A47"/>
    <w:rsid w:val="006E2428"/>
    <w:rsid w:val="00753562"/>
    <w:rsid w:val="00762EA6"/>
    <w:rsid w:val="007C2AE1"/>
    <w:rsid w:val="00832A82"/>
    <w:rsid w:val="008A5E57"/>
    <w:rsid w:val="00947B26"/>
    <w:rsid w:val="009E51B6"/>
    <w:rsid w:val="00AB2C06"/>
    <w:rsid w:val="00AE5398"/>
    <w:rsid w:val="00B30CB1"/>
    <w:rsid w:val="00B646BF"/>
    <w:rsid w:val="00B82915"/>
    <w:rsid w:val="00BC0E60"/>
    <w:rsid w:val="00C305A4"/>
    <w:rsid w:val="00D55329"/>
    <w:rsid w:val="00D70A36"/>
    <w:rsid w:val="00DB5133"/>
    <w:rsid w:val="00DF27F5"/>
    <w:rsid w:val="00E6497C"/>
    <w:rsid w:val="00F3465D"/>
    <w:rsid w:val="00F45B20"/>
    <w:rsid w:val="00FA0A1D"/>
    <w:rsid w:val="00FA45E7"/>
    <w:rsid w:val="00FB22C1"/>
    <w:rsid w:val="00FD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4:docId w14:val="7372233F"/>
  <w15:docId w15:val="{14FDCC07-587D-485F-A36A-5726A5B7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46" w:lineRule="auto"/>
      <w:ind w:left="108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A1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1810"/>
    <w:rPr>
      <w:rFonts w:ascii="Arial" w:eastAsia="Arial" w:hAnsi="Arial" w:cs="Arial"/>
      <w:color w:val="000000"/>
      <w:sz w:val="18"/>
    </w:rPr>
  </w:style>
  <w:style w:type="paragraph" w:styleId="Zpat">
    <w:name w:val="footer"/>
    <w:basedOn w:val="Normln"/>
    <w:link w:val="ZpatChar"/>
    <w:uiPriority w:val="99"/>
    <w:unhideWhenUsed/>
    <w:rsid w:val="000A1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1810"/>
    <w:rPr>
      <w:rFonts w:ascii="Arial" w:eastAsia="Arial" w:hAnsi="Arial" w:cs="Arial"/>
      <w:color w:val="000000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32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329"/>
    <w:rPr>
      <w:rFonts w:ascii="Segoe UI" w:eastAsia="Arial" w:hAnsi="Segoe UI" w:cs="Segoe UI"/>
      <w:color w:val="000000"/>
      <w:sz w:val="18"/>
      <w:szCs w:val="18"/>
    </w:rPr>
  </w:style>
  <w:style w:type="character" w:styleId="Odkaznakoment">
    <w:name w:val="annotation reference"/>
    <w:uiPriority w:val="99"/>
    <w:semiHidden/>
    <w:unhideWhenUsed/>
    <w:rsid w:val="003619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19B8"/>
    <w:pPr>
      <w:spacing w:after="0" w:line="240" w:lineRule="auto"/>
      <w:ind w:left="0" w:firstLine="0"/>
      <w:jc w:val="left"/>
    </w:pPr>
    <w:rPr>
      <w:rFonts w:ascii="Calibri" w:eastAsia="Times New Roman" w:hAnsi="Calibri" w:cs="Times New Roman"/>
      <w:color w:val="auto"/>
      <w:sz w:val="20"/>
      <w:szCs w:val="20"/>
      <w:lang w:eastAsia="en-US" w:bidi="my-MM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19B8"/>
    <w:rPr>
      <w:rFonts w:ascii="Calibri" w:eastAsia="Times New Roman" w:hAnsi="Calibri" w:cs="Times New Roman"/>
      <w:sz w:val="20"/>
      <w:szCs w:val="20"/>
      <w:lang w:eastAsia="en-US"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</vt:lpstr>
    </vt:vector>
  </TitlesOfParts>
  <Company>Komerční banka, a.s.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</dc:title>
  <dc:subject/>
  <dc:creator>esalabov</dc:creator>
  <cp:keywords/>
  <cp:lastModifiedBy>Charezinska Gabriela</cp:lastModifiedBy>
  <cp:revision>6</cp:revision>
  <cp:lastPrinted>2019-05-09T11:23:00Z</cp:lastPrinted>
  <dcterms:created xsi:type="dcterms:W3CDTF">2021-08-30T10:07:00Z</dcterms:created>
  <dcterms:modified xsi:type="dcterms:W3CDTF">2021-08-30T10:20:00Z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2021-08-30T10:20:38Z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a0e6a55b-aac8-4a09-875c-190bcefed5c5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