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D508" w14:textId="77777777" w:rsidR="00255900" w:rsidRDefault="00255900" w:rsidP="00255900">
      <w:pPr>
        <w:jc w:val="center"/>
        <w:rPr>
          <w:rFonts w:ascii="Arial" w:hAnsi="Arial"/>
          <w:b/>
          <w:spacing w:val="0"/>
          <w:szCs w:val="24"/>
        </w:rPr>
      </w:pPr>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w:t>
      </w:r>
      <w:r>
        <w:rPr>
          <w:rFonts w:ascii="Arial" w:hAnsi="Arial"/>
          <w:b/>
          <w:spacing w:val="0"/>
          <w:szCs w:val="24"/>
        </w:rPr>
        <w:t>Komerční banky</w:t>
      </w:r>
      <w:r w:rsidRPr="000678FA">
        <w:rPr>
          <w:rFonts w:ascii="Arial" w:hAnsi="Arial"/>
          <w:b/>
          <w:spacing w:val="0"/>
          <w:szCs w:val="24"/>
        </w:rPr>
        <w:t xml:space="preserve"> a.s. </w:t>
      </w:r>
      <w:r>
        <w:rPr>
          <w:rFonts w:ascii="Arial" w:hAnsi="Arial"/>
          <w:b/>
          <w:spacing w:val="0"/>
          <w:szCs w:val="24"/>
        </w:rPr>
        <w:br/>
        <w:t>per rollam</w:t>
      </w:r>
    </w:p>
    <w:p w14:paraId="69DE4967" w14:textId="77777777" w:rsidR="00255900" w:rsidRDefault="00255900" w:rsidP="00255900">
      <w:pPr>
        <w:tabs>
          <w:tab w:val="center" w:pos="5386"/>
          <w:tab w:val="right" w:pos="9923"/>
          <w:tab w:val="right" w:pos="10490"/>
          <w:tab w:val="right" w:pos="10773"/>
        </w:tabs>
        <w:jc w:val="both"/>
        <w:rPr>
          <w:rFonts w:ascii="Arial" w:hAnsi="Arial"/>
          <w:spacing w:val="0"/>
          <w:sz w:val="20"/>
        </w:rPr>
      </w:pPr>
    </w:p>
    <w:p w14:paraId="28D6AD97" w14:textId="77777777" w:rsidR="00DE6ECC" w:rsidRDefault="00DE6ECC" w:rsidP="00255900">
      <w:pPr>
        <w:tabs>
          <w:tab w:val="center" w:pos="5386"/>
          <w:tab w:val="right" w:pos="9923"/>
          <w:tab w:val="right" w:pos="10490"/>
          <w:tab w:val="right" w:pos="10773"/>
        </w:tabs>
        <w:spacing w:before="80" w:after="80"/>
        <w:jc w:val="both"/>
        <w:rPr>
          <w:rFonts w:ascii="Arial" w:hAnsi="Arial"/>
          <w:b/>
          <w:spacing w:val="0"/>
          <w:sz w:val="20"/>
        </w:rPr>
      </w:pPr>
      <w:r w:rsidRPr="00DE6ECC">
        <w:rPr>
          <w:rFonts w:ascii="Arial" w:hAnsi="Arial"/>
          <w:b/>
          <w:spacing w:val="0"/>
          <w:sz w:val="20"/>
        </w:rPr>
        <w:t>Tento hlasovací lístek je určen pouze pro zástupce, kteří zastupují více akcionářů současně, včetně správců.</w:t>
      </w:r>
    </w:p>
    <w:p w14:paraId="5D991DDE" w14:textId="6E39574A" w:rsidR="00255900" w:rsidRPr="00F17A31" w:rsidRDefault="00255900" w:rsidP="00255900">
      <w:pPr>
        <w:tabs>
          <w:tab w:val="center" w:pos="5386"/>
          <w:tab w:val="right" w:pos="9923"/>
          <w:tab w:val="right" w:pos="10490"/>
          <w:tab w:val="right" w:pos="10773"/>
        </w:tabs>
        <w:spacing w:before="80" w:after="80"/>
        <w:jc w:val="both"/>
        <w:rPr>
          <w:rFonts w:ascii="Arial" w:hAnsi="Arial"/>
          <w:spacing w:val="0"/>
          <w:sz w:val="20"/>
        </w:rPr>
      </w:pPr>
      <w:r w:rsidRPr="00D834E3">
        <w:rPr>
          <w:rFonts w:ascii="Arial" w:hAnsi="Arial"/>
          <w:spacing w:val="0"/>
          <w:sz w:val="20"/>
        </w:rPr>
        <w:t>Chcete-li uplatnit své právo hlasovat, zakřížkujte prosím příslušné varianty podle své volby a s úředně ověřeným vlastnoručním podpisem prosím zašlete na adresu Komerční banka a.s., P.O.BOX 839, PSČ 114 07 a na obálku uveďte 2300 VALNÁ HROMADA KB nebo zašlete jinou formou uvedenou v oznámení.</w:t>
      </w:r>
      <w:r w:rsidRPr="00F17A31">
        <w:rPr>
          <w:rFonts w:ascii="Arial" w:hAnsi="Arial"/>
          <w:spacing w:val="0"/>
          <w:sz w:val="20"/>
        </w:rPr>
        <w:t xml:space="preserve"> </w:t>
      </w:r>
    </w:p>
    <w:p w14:paraId="561BA5FD" w14:textId="77777777" w:rsidR="00255900" w:rsidRPr="00484B18" w:rsidRDefault="00255900" w:rsidP="00255900">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7DBBBAAA" w14:textId="77777777" w:rsidR="00255900" w:rsidRDefault="00255900" w:rsidP="00255900">
      <w:pPr>
        <w:spacing w:before="240"/>
        <w:jc w:val="both"/>
        <w:rPr>
          <w:rFonts w:ascii="Arial" w:hAnsi="Arial" w:cs="Arial"/>
          <w:spacing w:val="10"/>
        </w:rPr>
      </w:pPr>
    </w:p>
    <w:p w14:paraId="25F51135" w14:textId="0F5272F8" w:rsidR="00255900" w:rsidRPr="00E10A77" w:rsidRDefault="00255900" w:rsidP="00255900">
      <w:pPr>
        <w:tabs>
          <w:tab w:val="left" w:pos="567"/>
        </w:tabs>
        <w:jc w:val="center"/>
        <w:rPr>
          <w:rFonts w:ascii="Arial" w:hAnsi="Arial" w:cs="Arial"/>
          <w:b/>
          <w:bCs/>
        </w:rPr>
      </w:pPr>
      <w:r w:rsidRPr="38EC27CD">
        <w:rPr>
          <w:rFonts w:ascii="Arial" w:hAnsi="Arial" w:cs="Arial"/>
          <w:b/>
          <w:bCs/>
        </w:rPr>
        <w:t xml:space="preserve">HLASOVÁNÍ </w:t>
      </w:r>
      <w:r>
        <w:br/>
      </w:r>
      <w:r w:rsidRPr="38EC27CD">
        <w:rPr>
          <w:rFonts w:ascii="Arial" w:hAnsi="Arial" w:cs="Arial"/>
          <w:b/>
          <w:bCs/>
        </w:rPr>
        <w:t xml:space="preserve">s koncem hlasování </w:t>
      </w:r>
      <w:r>
        <w:rPr>
          <w:rFonts w:ascii="Arial" w:hAnsi="Arial" w:cs="Arial"/>
          <w:b/>
          <w:bCs/>
        </w:rPr>
        <w:t>2</w:t>
      </w:r>
      <w:r w:rsidR="0095485B">
        <w:rPr>
          <w:rFonts w:ascii="Arial" w:hAnsi="Arial" w:cs="Arial"/>
          <w:b/>
          <w:bCs/>
        </w:rPr>
        <w:t>1</w:t>
      </w:r>
      <w:r w:rsidRPr="38EC27CD">
        <w:rPr>
          <w:rFonts w:ascii="Arial" w:hAnsi="Arial" w:cs="Arial"/>
          <w:b/>
          <w:bCs/>
        </w:rPr>
        <w:t>.</w:t>
      </w:r>
      <w:r>
        <w:rPr>
          <w:rFonts w:ascii="Arial" w:hAnsi="Arial" w:cs="Arial"/>
          <w:b/>
          <w:bCs/>
        </w:rPr>
        <w:t>11</w:t>
      </w:r>
      <w:r w:rsidRPr="38EC27CD">
        <w:rPr>
          <w:rFonts w:ascii="Arial" w:hAnsi="Arial" w:cs="Arial"/>
          <w:b/>
          <w:bCs/>
        </w:rPr>
        <w:t>. 202</w:t>
      </w:r>
      <w:r w:rsidR="0095485B">
        <w:rPr>
          <w:rFonts w:ascii="Arial" w:hAnsi="Arial" w:cs="Arial"/>
          <w:b/>
          <w:bCs/>
        </w:rPr>
        <w:t>2</w:t>
      </w:r>
      <w:r>
        <w:rPr>
          <w:rFonts w:ascii="Arial" w:hAnsi="Arial" w:cs="Arial"/>
          <w:b/>
          <w:bCs/>
        </w:rPr>
        <w:t xml:space="preserve"> ve 24:00 hodin</w:t>
      </w:r>
    </w:p>
    <w:p w14:paraId="45A1E510" w14:textId="77777777" w:rsidR="00255900" w:rsidRDefault="00255900" w:rsidP="00255900">
      <w:pPr>
        <w:jc w:val="both"/>
        <w:rPr>
          <w:rFonts w:ascii="Arial" w:hAnsi="Arial" w:cs="Arial"/>
          <w:spacing w:val="10"/>
        </w:rPr>
      </w:pPr>
    </w:p>
    <w:p w14:paraId="6EDD633D" w14:textId="77777777" w:rsidR="00255900" w:rsidRPr="000678FA" w:rsidRDefault="00255900" w:rsidP="00255900">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34"/>
        <w:gridCol w:w="1194"/>
        <w:gridCol w:w="969"/>
      </w:tblGrid>
      <w:tr w:rsidR="00255900" w:rsidRPr="00A86AE0" w14:paraId="356A07FF" w14:textId="77777777" w:rsidTr="00AD10B9">
        <w:trPr>
          <w:trHeight w:val="1319"/>
        </w:trPr>
        <w:tc>
          <w:tcPr>
            <w:tcW w:w="7834" w:type="dxa"/>
            <w:tcBorders>
              <w:top w:val="single" w:sz="4" w:space="0" w:color="auto"/>
            </w:tcBorders>
          </w:tcPr>
          <w:p w14:paraId="3E34FF7D" w14:textId="77777777" w:rsidR="00255900" w:rsidRPr="00DE55FC" w:rsidRDefault="00255900" w:rsidP="00AD10B9">
            <w:pPr>
              <w:pStyle w:val="KSBvh1"/>
              <w:numPr>
                <w:ilvl w:val="0"/>
                <w:numId w:val="0"/>
              </w:numPr>
              <w:ind w:left="720" w:hanging="720"/>
              <w:jc w:val="both"/>
              <w:rPr>
                <w:b/>
                <w:bCs/>
              </w:rPr>
            </w:pPr>
            <w:bookmarkStart w:id="0" w:name="bookmark8"/>
            <w:r>
              <w:rPr>
                <w:b/>
                <w:bCs/>
              </w:rPr>
              <w:t xml:space="preserve">Bod: </w:t>
            </w:r>
            <w:r w:rsidRPr="00F41C83">
              <w:rPr>
                <w:b/>
                <w:bCs/>
              </w:rPr>
              <w:t xml:space="preserve">Rozhodnutí o rozdělení </w:t>
            </w:r>
            <w:r>
              <w:rPr>
                <w:b/>
                <w:bCs/>
              </w:rPr>
              <w:t xml:space="preserve">nerozděleného </w:t>
            </w:r>
            <w:r w:rsidRPr="00F41C83">
              <w:rPr>
                <w:b/>
                <w:bCs/>
              </w:rPr>
              <w:t xml:space="preserve">zisku </w:t>
            </w:r>
            <w:bookmarkEnd w:id="0"/>
            <w:r>
              <w:rPr>
                <w:b/>
                <w:bCs/>
              </w:rPr>
              <w:t>minulých let</w:t>
            </w:r>
          </w:p>
          <w:p w14:paraId="123A40A5" w14:textId="77777777" w:rsidR="00255900" w:rsidRPr="00A86AE0" w:rsidRDefault="00255900" w:rsidP="00AD10B9">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Hlasuji ohledně</w:t>
            </w:r>
            <w:r>
              <w:rPr>
                <w:rFonts w:asciiTheme="minorHAnsi" w:hAnsiTheme="minorHAnsi" w:cstheme="minorHAnsi"/>
                <w:spacing w:val="0"/>
                <w:sz w:val="20"/>
              </w:rPr>
              <w:t xml:space="preserve"> rozhodnutí o rozdělení nerozděleného zisku minulých let</w:t>
            </w:r>
            <w:r w:rsidRPr="00A86AE0">
              <w:rPr>
                <w:rFonts w:asciiTheme="minorHAnsi" w:hAnsiTheme="minorHAnsi" w:cstheme="minorHAnsi"/>
                <w:spacing w:val="0"/>
                <w:sz w:val="20"/>
              </w:rPr>
              <w:t xml:space="preserve">, a to podle návrhu usnesení, který je uveden v Návrhu představenstva a zní následovně:  </w:t>
            </w:r>
          </w:p>
          <w:p w14:paraId="5FCEB270" w14:textId="77777777" w:rsidR="00255900" w:rsidRPr="00A86AE0" w:rsidRDefault="00255900" w:rsidP="00AD10B9">
            <w:pPr>
              <w:widowControl w:val="0"/>
              <w:spacing w:before="120" w:after="120"/>
              <w:ind w:left="1559" w:hanging="1559"/>
              <w:rPr>
                <w:rFonts w:asciiTheme="minorHAnsi" w:hAnsiTheme="minorHAnsi" w:cstheme="minorHAnsi"/>
                <w:sz w:val="20"/>
              </w:rPr>
            </w:pPr>
            <w:r w:rsidRPr="00A86AE0">
              <w:rPr>
                <w:rFonts w:asciiTheme="minorHAnsi" w:hAnsiTheme="minorHAnsi" w:cstheme="minorHAnsi"/>
                <w:sz w:val="20"/>
              </w:rPr>
              <w:t>NÁVRH ROZHODNUTÍ:</w:t>
            </w:r>
          </w:p>
          <w:p w14:paraId="0F04F7A6" w14:textId="77777777" w:rsidR="0095485B" w:rsidRPr="0095485B" w:rsidRDefault="0095485B" w:rsidP="0095485B">
            <w:pPr>
              <w:autoSpaceDE w:val="0"/>
              <w:autoSpaceDN w:val="0"/>
              <w:adjustRightInd w:val="0"/>
              <w:jc w:val="both"/>
              <w:rPr>
                <w:rFonts w:asciiTheme="minorHAnsi" w:hAnsiTheme="minorHAnsi" w:cstheme="minorHAnsi"/>
                <w:b/>
                <w:bCs/>
                <w:spacing w:val="0"/>
                <w:sz w:val="18"/>
                <w:szCs w:val="18"/>
              </w:rPr>
            </w:pPr>
            <w:r w:rsidRPr="0095485B">
              <w:rPr>
                <w:rFonts w:asciiTheme="minorHAnsi" w:hAnsiTheme="minorHAnsi" w:cstheme="minorHAnsi"/>
                <w:b/>
                <w:bCs/>
                <w:spacing w:val="0"/>
                <w:sz w:val="18"/>
                <w:szCs w:val="18"/>
              </w:rPr>
              <w:t>Valná hromada per rollam písemnou formou a za použití elektronické platformy dálkové komunikace schvaluje rozdělení nerozděleného zisku Komerční banky, a. s., ve výši 10 547 733 930,00 Kč takto:</w:t>
            </w:r>
          </w:p>
          <w:p w14:paraId="4C9D4723" w14:textId="77777777" w:rsidR="0095485B" w:rsidRPr="0095485B" w:rsidRDefault="0095485B" w:rsidP="0095485B">
            <w:pPr>
              <w:autoSpaceDE w:val="0"/>
              <w:autoSpaceDN w:val="0"/>
              <w:adjustRightInd w:val="0"/>
              <w:jc w:val="both"/>
              <w:rPr>
                <w:rFonts w:asciiTheme="minorHAnsi" w:hAnsiTheme="minorHAnsi" w:cstheme="minorHAnsi"/>
                <w:b/>
                <w:bCs/>
                <w:spacing w:val="0"/>
                <w:sz w:val="18"/>
                <w:szCs w:val="18"/>
              </w:rPr>
            </w:pPr>
            <w:r w:rsidRPr="0095485B">
              <w:rPr>
                <w:rFonts w:asciiTheme="minorHAnsi" w:hAnsiTheme="minorHAnsi" w:cstheme="minorHAnsi"/>
                <w:b/>
                <w:bCs/>
                <w:spacing w:val="0"/>
                <w:sz w:val="18"/>
                <w:szCs w:val="18"/>
              </w:rPr>
              <w:tab/>
            </w:r>
          </w:p>
          <w:p w14:paraId="17A04AE2" w14:textId="48BEED85" w:rsidR="00255900" w:rsidRDefault="0095485B" w:rsidP="0095485B">
            <w:pPr>
              <w:autoSpaceDE w:val="0"/>
              <w:autoSpaceDN w:val="0"/>
              <w:adjustRightInd w:val="0"/>
              <w:jc w:val="both"/>
              <w:rPr>
                <w:rFonts w:asciiTheme="minorHAnsi" w:hAnsiTheme="minorHAnsi" w:cstheme="minorHAnsi"/>
                <w:b/>
                <w:bCs/>
                <w:spacing w:val="0"/>
                <w:sz w:val="18"/>
                <w:szCs w:val="18"/>
              </w:rPr>
            </w:pPr>
            <w:r w:rsidRPr="0095485B">
              <w:rPr>
                <w:rFonts w:asciiTheme="minorHAnsi" w:hAnsiTheme="minorHAnsi" w:cstheme="minorHAnsi"/>
                <w:b/>
                <w:bCs/>
                <w:spacing w:val="0"/>
                <w:sz w:val="18"/>
                <w:szCs w:val="18"/>
              </w:rPr>
              <w:t>Výše podílu na nerozděleném zisku přepočtená na jednu akcii činí 55,50 Kč před zdaněním. Nárok na podíl na nerozděleném zisku má akcionář, který je vlastníkem akcie Komerční banky, a. s., s ISIN CZ0008019106 ke dni 30. 11. 2022. Podíl na nerozděleném zisku se stává splatný ke dni 22. 12. 2022.</w:t>
            </w:r>
          </w:p>
          <w:p w14:paraId="7B656B8F" w14:textId="77777777" w:rsidR="00255900" w:rsidRPr="00DE55FC" w:rsidRDefault="00255900" w:rsidP="00AD10B9">
            <w:pPr>
              <w:autoSpaceDE w:val="0"/>
              <w:autoSpaceDN w:val="0"/>
              <w:adjustRightInd w:val="0"/>
              <w:jc w:val="both"/>
              <w:rPr>
                <w:rFonts w:asciiTheme="minorHAnsi" w:hAnsiTheme="minorHAnsi" w:cstheme="minorHAnsi"/>
                <w:b/>
                <w:bCs/>
                <w:i/>
                <w:iCs/>
                <w:color w:val="000000"/>
                <w:szCs w:val="24"/>
                <w:lang w:bidi="cs-CZ"/>
              </w:rPr>
            </w:pPr>
          </w:p>
          <w:p w14:paraId="26CE4DDA" w14:textId="2CA46884" w:rsidR="00255900" w:rsidRPr="00A86AE0" w:rsidRDefault="0095485B" w:rsidP="00AD10B9">
            <w:pPr>
              <w:pStyle w:val="Zkladntext20"/>
              <w:shd w:val="clear" w:color="auto" w:fill="auto"/>
              <w:spacing w:before="0" w:after="280"/>
              <w:ind w:firstLine="0"/>
              <w:jc w:val="both"/>
              <w:rPr>
                <w:rFonts w:asciiTheme="minorHAnsi" w:eastAsia="Times New Roman" w:hAnsiTheme="minorHAnsi" w:cstheme="minorHAnsi"/>
                <w:b/>
                <w:sz w:val="20"/>
                <w:szCs w:val="20"/>
              </w:rPr>
            </w:pPr>
            <w:r w:rsidRPr="0095485B">
              <w:rPr>
                <w:rFonts w:asciiTheme="minorHAnsi" w:hAnsiTheme="minorHAnsi" w:cstheme="minorHAnsi"/>
                <w:i/>
                <w:iCs/>
                <w:color w:val="000000"/>
                <w:sz w:val="20"/>
                <w:szCs w:val="20"/>
                <w:lang w:bidi="cs-CZ"/>
              </w:rPr>
              <w:t xml:space="preserve">Zdůvodnění: Rozhodnutí o rozdělení nerozděleného zisku minulých let patří podle zákona o obchodních korporacích a stanov Komerční banky, a. s., do působnosti valné hromady. Podíl na nerozděleném zisku je stanoven na základě řádné účetní závěrky za rok 2021 schválené valnou hromadou dne 20. dubna 2022, která je k dispozici na internetové adrese banky www.kb.cz.  Nerozdělený zisk k 31. 12. 2021 činil 77 478 miliónů Kč a na základě rozhodnutí valné hromady ze dne 20.4.2022 byla tato částka navýšena o 4 029 miliónů Kč a o částku dividend připadajících na akcie ve vlastnictví Komerční banky a.s., ve výši 52 miliónů Kč. To tedy znamená, že nyní je na účtu nerozděleného zisku minulých let 81 559 miliónů Kč. Výše nerozděleného zisku minulých let zahrnuje také zadržený podíl zisku za roky 2019 a 2020 kvůli regulačním omezením souvisejícím s pandemií. Zadržený zisk z roku 2019 a 2020 byl částečně rozdělen v roce 2021 v objemu 4 535 miliónů Kč, resp. ve výši dividendy na jednu akcii 23,86 Kč, a to v objemu daném rámcem České národní banky. Celková částka navržené dividendy společně s dividendou vyplacenou v roce 2021 představuje výplatní poměr 65,4 % z konsolidovaného čistého zisku za roky 2019 a 2020 připadajícího akcionářům mateřské společnosti (KB). Vyplacení nerozděleného zisku minulých let musí být v souladu se zákonem o obchodních korporacích a rozhodne o něm představenstvo banky. Podíl na nerozděleném zisku minulých let bude vyplácen Komerční bankou, a. s., výhradně bezhotovostním převodem na bankovní účet. Podrobnosti k jeho výplatě jsou uvedeny na internetové adrese banky www.kb.cz. Představenstvo prohlašuje, že jsou splněny zákonem stanovené požadavky pro rozdělení nerozděleného zisku minulých let a Česká národní banka k jeho výplatě nemá připomínky. Návrh na rozdělení nerozděleného zisku je v souladu s dlouhodobým plánem řízení kapitálu, který zachovává kapitálovou přiměřenost na úrovni odpovídající podstupovaným rizikům za daných ekonomických podmínek v ČR a vzhledem k obchodním příležitostem banky. Návrh rovněž zachovává adekvátní prostor pro budoucí obchodní růst banky a podle přesvědčení představenstva poskytuje akcionářům </w:t>
            </w:r>
            <w:r w:rsidRPr="0095485B">
              <w:rPr>
                <w:rFonts w:asciiTheme="minorHAnsi" w:hAnsiTheme="minorHAnsi" w:cstheme="minorHAnsi"/>
                <w:i/>
                <w:iCs/>
                <w:color w:val="000000"/>
                <w:sz w:val="20"/>
                <w:szCs w:val="20"/>
                <w:lang w:bidi="cs-CZ"/>
              </w:rPr>
              <w:lastRenderedPageBreak/>
              <w:t>spravedlivý podíl na zisku. Den splatnosti podílu na nerozděleném zisku minulých let je stanoven v souladu s § 6 odst. 3 stanov, tj. na den 22. 12. 2022.</w:t>
            </w:r>
          </w:p>
        </w:tc>
        <w:tc>
          <w:tcPr>
            <w:tcW w:w="1194" w:type="dxa"/>
            <w:tcBorders>
              <w:top w:val="single" w:sz="4" w:space="0" w:color="auto"/>
            </w:tcBorders>
          </w:tcPr>
          <w:p w14:paraId="538D77BD" w14:textId="77777777" w:rsidR="00255900" w:rsidRPr="00A86AE0" w:rsidRDefault="00255900" w:rsidP="00AD10B9">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75377BCD" w14:textId="77777777" w:rsidR="00255900" w:rsidRPr="00A86AE0" w:rsidRDefault="00255900" w:rsidP="00AD10B9">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1E8FA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726384225" r:id="rId12"/>
              </w:object>
            </w:r>
          </w:p>
        </w:tc>
        <w:tc>
          <w:tcPr>
            <w:tcW w:w="969" w:type="dxa"/>
            <w:tcBorders>
              <w:top w:val="single" w:sz="4" w:space="0" w:color="auto"/>
            </w:tcBorders>
          </w:tcPr>
          <w:p w14:paraId="6C95681F" w14:textId="77777777" w:rsidR="00255900" w:rsidRPr="00A86AE0" w:rsidRDefault="00255900" w:rsidP="00AD10B9">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3AC868D2" w14:textId="77777777" w:rsidR="00255900" w:rsidRPr="00A86AE0" w:rsidRDefault="00255900" w:rsidP="00AD10B9">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70CD3E6">
                <v:shape id="_x0000_i1026" type="#_x0000_t75" style="width:31.5pt;height:27pt" o:ole="" fillcolor="window">
                  <v:imagedata r:id="rId11" o:title=""/>
                </v:shape>
                <o:OLEObject Type="Embed" ProgID="MSDraw" ShapeID="_x0000_i1026" DrawAspect="Content" ObjectID="_1726384226" r:id="rId13"/>
              </w:object>
            </w:r>
          </w:p>
        </w:tc>
      </w:tr>
    </w:tbl>
    <w:p w14:paraId="5FD73098" w14:textId="77777777" w:rsidR="001C5397" w:rsidRDefault="001C5397" w:rsidP="00F5586F">
      <w:pPr>
        <w:pStyle w:val="Nadpis1"/>
        <w:jc w:val="left"/>
        <w:rPr>
          <w:rFonts w:asciiTheme="minorHAnsi" w:eastAsia="Arial CE" w:hAnsiTheme="minorHAnsi" w:cstheme="minorHAnsi"/>
          <w:sz w:val="20"/>
        </w:rPr>
      </w:pPr>
    </w:p>
    <w:p w14:paraId="3483E1FC" w14:textId="77777777" w:rsidR="001C5397" w:rsidRDefault="001C5397" w:rsidP="00F5586F">
      <w:pPr>
        <w:pStyle w:val="Nadpis1"/>
        <w:jc w:val="left"/>
        <w:rPr>
          <w:rFonts w:asciiTheme="minorHAnsi" w:eastAsia="Arial CE" w:hAnsiTheme="minorHAnsi" w:cstheme="minorHAnsi"/>
          <w:sz w:val="20"/>
        </w:rPr>
      </w:pPr>
    </w:p>
    <w:p w14:paraId="77ABF72D" w14:textId="77777777" w:rsidR="001C5397" w:rsidRDefault="001C5397" w:rsidP="00F5586F">
      <w:pPr>
        <w:pStyle w:val="Nadpis1"/>
        <w:jc w:val="left"/>
        <w:rPr>
          <w:rFonts w:asciiTheme="minorHAnsi" w:eastAsia="Arial CE" w:hAnsiTheme="minorHAnsi" w:cstheme="minorHAnsi"/>
          <w:sz w:val="20"/>
        </w:rPr>
      </w:pPr>
    </w:p>
    <w:p w14:paraId="5917AF80" w14:textId="77777777" w:rsidR="00F108C4" w:rsidRDefault="00F108C4" w:rsidP="00F108C4">
      <w:pPr>
        <w:tabs>
          <w:tab w:val="center" w:pos="6804"/>
        </w:tabs>
        <w:jc w:val="center"/>
        <w:rPr>
          <w:rFonts w:ascii="Arial" w:hAnsi="Arial" w:cs="Arial"/>
          <w:b/>
          <w:spacing w:val="0"/>
          <w:sz w:val="28"/>
          <w:szCs w:val="28"/>
        </w:rPr>
      </w:pPr>
      <w:r w:rsidRPr="00BC6057">
        <w:rPr>
          <w:rFonts w:ascii="Arial" w:hAnsi="Arial" w:cs="Arial"/>
          <w:b/>
          <w:spacing w:val="0"/>
          <w:sz w:val="28"/>
          <w:szCs w:val="28"/>
        </w:rPr>
        <w:t>P</w:t>
      </w:r>
      <w:r>
        <w:rPr>
          <w:rFonts w:ascii="Arial" w:hAnsi="Arial" w:cs="Arial"/>
          <w:b/>
          <w:spacing w:val="0"/>
          <w:sz w:val="28"/>
          <w:szCs w:val="28"/>
        </w:rPr>
        <w:t>ŘÍLOHA</w:t>
      </w:r>
    </w:p>
    <w:p w14:paraId="7CB4A1C8" w14:textId="77777777" w:rsidR="00F108C4" w:rsidRPr="00BC6057" w:rsidRDefault="00F108C4" w:rsidP="00F108C4">
      <w:pPr>
        <w:tabs>
          <w:tab w:val="center" w:pos="6804"/>
        </w:tabs>
        <w:jc w:val="center"/>
        <w:rPr>
          <w:rFonts w:ascii="Arial" w:hAnsi="Arial" w:cs="Arial"/>
          <w:b/>
          <w:spacing w:val="0"/>
          <w:sz w:val="28"/>
          <w:szCs w:val="28"/>
        </w:rPr>
      </w:pPr>
      <w:r w:rsidRPr="00BC6057">
        <w:rPr>
          <w:rFonts w:ascii="Arial" w:hAnsi="Arial" w:cs="Arial"/>
          <w:b/>
          <w:spacing w:val="0"/>
          <w:sz w:val="28"/>
          <w:szCs w:val="28"/>
        </w:rPr>
        <w:t>k hlasovacímu lístku</w:t>
      </w:r>
    </w:p>
    <w:p w14:paraId="38AF5F28" w14:textId="77777777" w:rsidR="00F108C4" w:rsidRDefault="00F108C4" w:rsidP="00F108C4">
      <w:pPr>
        <w:tabs>
          <w:tab w:val="center" w:pos="6804"/>
        </w:tabs>
        <w:jc w:val="both"/>
        <w:rPr>
          <w:rFonts w:ascii="Arial" w:hAnsi="Arial" w:cs="Arial"/>
          <w:spacing w:val="0"/>
          <w:sz w:val="20"/>
          <w:szCs w:val="24"/>
        </w:rPr>
      </w:pPr>
    </w:p>
    <w:p w14:paraId="3AE251C8" w14:textId="77777777" w:rsidR="00F108C4" w:rsidRPr="00211F40" w:rsidRDefault="00F108C4" w:rsidP="00F108C4">
      <w:pPr>
        <w:tabs>
          <w:tab w:val="center" w:pos="6804"/>
        </w:tabs>
        <w:jc w:val="both"/>
        <w:rPr>
          <w:rFonts w:ascii="Arial" w:hAnsi="Arial" w:cs="Arial"/>
          <w:b/>
          <w:spacing w:val="0"/>
          <w:sz w:val="20"/>
          <w:szCs w:val="24"/>
        </w:rPr>
      </w:pPr>
      <w:r w:rsidRPr="00211F40">
        <w:rPr>
          <w:rFonts w:ascii="Arial" w:hAnsi="Arial" w:cs="Arial"/>
          <w:b/>
          <w:spacing w:val="0"/>
          <w:sz w:val="20"/>
          <w:szCs w:val="24"/>
        </w:rPr>
        <w:t>Nevyplňujte ručně, pouze elektronicky.</w:t>
      </w:r>
    </w:p>
    <w:p w14:paraId="17682DBD" w14:textId="77777777" w:rsidR="00F108C4" w:rsidRDefault="00F108C4" w:rsidP="00F108C4">
      <w:pPr>
        <w:tabs>
          <w:tab w:val="center" w:pos="6804"/>
        </w:tabs>
        <w:jc w:val="both"/>
        <w:rPr>
          <w:rFonts w:ascii="Arial" w:hAnsi="Arial" w:cs="Arial"/>
          <w:spacing w:val="0"/>
          <w:sz w:val="20"/>
          <w:szCs w:val="24"/>
        </w:rPr>
      </w:pPr>
    </w:p>
    <w:p w14:paraId="12AF7B76" w14:textId="77777777" w:rsidR="00F108C4" w:rsidRPr="00AF13A5" w:rsidRDefault="00F108C4" w:rsidP="00F108C4">
      <w:pPr>
        <w:jc w:val="both"/>
        <w:rPr>
          <w:rFonts w:ascii="Arial" w:hAnsi="Arial" w:cs="Arial"/>
          <w:spacing w:val="0"/>
          <w:sz w:val="20"/>
        </w:rPr>
      </w:pPr>
      <w:r w:rsidRPr="00AF13A5">
        <w:rPr>
          <w:rFonts w:ascii="Arial" w:hAnsi="Arial" w:cs="Arial"/>
          <w:spacing w:val="0"/>
          <w:sz w:val="20"/>
        </w:rPr>
        <w:t>V případě, že nebude vyplněn počet akcií a</w:t>
      </w:r>
      <w:r>
        <w:rPr>
          <w:rFonts w:ascii="Arial" w:hAnsi="Arial" w:cs="Arial"/>
          <w:spacing w:val="0"/>
          <w:sz w:val="20"/>
        </w:rPr>
        <w:t>/nebo</w:t>
      </w:r>
      <w:r w:rsidRPr="00AF13A5">
        <w:rPr>
          <w:rFonts w:ascii="Arial" w:hAnsi="Arial" w:cs="Arial"/>
          <w:spacing w:val="0"/>
          <w:sz w:val="20"/>
        </w:rPr>
        <w:t xml:space="preserve"> jmenovitá hodnota, bud</w:t>
      </w:r>
      <w:r>
        <w:rPr>
          <w:rFonts w:ascii="Arial" w:hAnsi="Arial" w:cs="Arial"/>
          <w:spacing w:val="0"/>
          <w:sz w:val="20"/>
        </w:rPr>
        <w:t>ou</w:t>
      </w:r>
      <w:r w:rsidRPr="00AF13A5">
        <w:rPr>
          <w:rFonts w:ascii="Arial" w:hAnsi="Arial" w:cs="Arial"/>
          <w:spacing w:val="0"/>
          <w:sz w:val="20"/>
        </w:rPr>
        <w:t xml:space="preserve"> </w:t>
      </w:r>
      <w:r>
        <w:rPr>
          <w:rFonts w:ascii="Arial" w:hAnsi="Arial" w:cs="Arial"/>
          <w:spacing w:val="0"/>
          <w:sz w:val="20"/>
        </w:rPr>
        <w:t>pro účely hlasování převzaty údaje uvedené u</w:t>
      </w:r>
      <w:r w:rsidRPr="00AF13A5">
        <w:rPr>
          <w:rFonts w:ascii="Arial" w:hAnsi="Arial" w:cs="Arial"/>
          <w:spacing w:val="0"/>
          <w:sz w:val="20"/>
        </w:rPr>
        <w:t xml:space="preserve"> akcionáře ve výpisu </w:t>
      </w:r>
      <w:r>
        <w:rPr>
          <w:rFonts w:ascii="Arial" w:hAnsi="Arial" w:cs="Arial"/>
          <w:spacing w:val="0"/>
          <w:sz w:val="20"/>
        </w:rPr>
        <w:t>z evidence zaknihovaných akcií Komerční banka</w:t>
      </w:r>
      <w:r w:rsidRPr="00AF13A5">
        <w:rPr>
          <w:rFonts w:ascii="Arial" w:hAnsi="Arial" w:cs="Arial"/>
          <w:spacing w:val="0"/>
          <w:sz w:val="20"/>
        </w:rPr>
        <w:t> a.s. k rozhodnému dni.</w:t>
      </w:r>
    </w:p>
    <w:p w14:paraId="71202280" w14:textId="77777777" w:rsidR="00F108C4" w:rsidRDefault="00F108C4" w:rsidP="00F108C4">
      <w:pPr>
        <w:tabs>
          <w:tab w:val="center" w:pos="6804"/>
        </w:tabs>
        <w:jc w:val="both"/>
        <w:rPr>
          <w:rFonts w:ascii="Arial" w:hAnsi="Arial" w:cs="Arial"/>
          <w:spacing w:val="0"/>
          <w:sz w:val="20"/>
          <w:szCs w:val="24"/>
        </w:rPr>
      </w:pPr>
    </w:p>
    <w:tbl>
      <w:tblPr>
        <w:tblStyle w:val="Mkatabulky"/>
        <w:tblW w:w="0" w:type="auto"/>
        <w:tblLook w:val="04A0" w:firstRow="1" w:lastRow="0" w:firstColumn="1" w:lastColumn="0" w:noHBand="0" w:noVBand="1"/>
      </w:tblPr>
      <w:tblGrid>
        <w:gridCol w:w="2478"/>
        <w:gridCol w:w="2478"/>
        <w:gridCol w:w="2478"/>
        <w:gridCol w:w="2479"/>
      </w:tblGrid>
      <w:tr w:rsidR="00F108C4" w:rsidRPr="004F429E" w14:paraId="73414746" w14:textId="77777777" w:rsidTr="00E73024">
        <w:tc>
          <w:tcPr>
            <w:tcW w:w="2478" w:type="dxa"/>
          </w:tcPr>
          <w:p w14:paraId="78D87106" w14:textId="77777777" w:rsidR="00F108C4" w:rsidRDefault="00F108C4" w:rsidP="00E73024">
            <w:pPr>
              <w:jc w:val="center"/>
              <w:rPr>
                <w:rFonts w:ascii="Arial" w:hAnsi="Arial" w:cs="Arial"/>
                <w:spacing w:val="0"/>
                <w:sz w:val="18"/>
                <w:szCs w:val="18"/>
              </w:rPr>
            </w:pPr>
          </w:p>
          <w:p w14:paraId="2274DC02" w14:textId="77777777" w:rsidR="00F108C4" w:rsidRPr="004F429E" w:rsidRDefault="00F108C4" w:rsidP="00E73024">
            <w:pPr>
              <w:jc w:val="center"/>
              <w:rPr>
                <w:rFonts w:ascii="Arial" w:hAnsi="Arial" w:cs="Arial"/>
                <w:spacing w:val="0"/>
                <w:sz w:val="18"/>
                <w:szCs w:val="18"/>
              </w:rPr>
            </w:pPr>
            <w:r w:rsidRPr="004F429E">
              <w:rPr>
                <w:rFonts w:ascii="Arial" w:hAnsi="Arial" w:cs="Arial"/>
                <w:spacing w:val="0"/>
                <w:sz w:val="18"/>
                <w:szCs w:val="18"/>
              </w:rPr>
              <w:t>Jméno a příjmení / název nebo obchodní firma akcionáře</w:t>
            </w:r>
          </w:p>
        </w:tc>
        <w:tc>
          <w:tcPr>
            <w:tcW w:w="2478" w:type="dxa"/>
          </w:tcPr>
          <w:p w14:paraId="7828F0B2" w14:textId="77777777" w:rsidR="00F108C4" w:rsidRDefault="00F108C4" w:rsidP="00E73024">
            <w:pPr>
              <w:jc w:val="center"/>
              <w:rPr>
                <w:rFonts w:ascii="Arial" w:hAnsi="Arial" w:cs="Arial"/>
                <w:spacing w:val="0"/>
                <w:sz w:val="18"/>
                <w:szCs w:val="18"/>
              </w:rPr>
            </w:pPr>
          </w:p>
          <w:p w14:paraId="55A6D0CD" w14:textId="77777777" w:rsidR="00F108C4" w:rsidRPr="004F429E" w:rsidRDefault="00F108C4" w:rsidP="00E73024">
            <w:pPr>
              <w:jc w:val="center"/>
              <w:rPr>
                <w:rFonts w:ascii="Arial" w:hAnsi="Arial" w:cs="Arial"/>
                <w:spacing w:val="0"/>
                <w:sz w:val="18"/>
                <w:szCs w:val="18"/>
              </w:rPr>
            </w:pPr>
            <w:r w:rsidRPr="004F429E">
              <w:rPr>
                <w:rFonts w:ascii="Arial" w:hAnsi="Arial" w:cs="Arial"/>
                <w:spacing w:val="0"/>
                <w:sz w:val="18"/>
                <w:szCs w:val="18"/>
              </w:rPr>
              <w:t>Datum narození / identifikační č</w:t>
            </w:r>
            <w:r>
              <w:rPr>
                <w:rFonts w:ascii="Arial" w:hAnsi="Arial" w:cs="Arial"/>
                <w:spacing w:val="0"/>
                <w:sz w:val="18"/>
                <w:szCs w:val="18"/>
              </w:rPr>
              <w:t>í</w:t>
            </w:r>
            <w:r w:rsidRPr="004F429E">
              <w:rPr>
                <w:rFonts w:ascii="Arial" w:hAnsi="Arial" w:cs="Arial"/>
                <w:spacing w:val="0"/>
                <w:sz w:val="18"/>
                <w:szCs w:val="18"/>
              </w:rPr>
              <w:t>slo akcionáře</w:t>
            </w:r>
          </w:p>
        </w:tc>
        <w:tc>
          <w:tcPr>
            <w:tcW w:w="2478" w:type="dxa"/>
          </w:tcPr>
          <w:p w14:paraId="7BA5374A" w14:textId="77777777" w:rsidR="00F108C4" w:rsidRDefault="00F108C4" w:rsidP="00E73024">
            <w:pPr>
              <w:jc w:val="center"/>
              <w:rPr>
                <w:rFonts w:ascii="Arial" w:hAnsi="Arial" w:cs="Arial"/>
                <w:spacing w:val="0"/>
                <w:sz w:val="18"/>
                <w:szCs w:val="18"/>
              </w:rPr>
            </w:pPr>
          </w:p>
          <w:p w14:paraId="0C470487" w14:textId="77777777" w:rsidR="00F108C4" w:rsidRPr="004F429E" w:rsidRDefault="00F108C4" w:rsidP="00E73024">
            <w:pPr>
              <w:jc w:val="center"/>
              <w:rPr>
                <w:rFonts w:ascii="Arial" w:hAnsi="Arial" w:cs="Arial"/>
                <w:spacing w:val="0"/>
                <w:sz w:val="18"/>
                <w:szCs w:val="18"/>
              </w:rPr>
            </w:pPr>
            <w:r w:rsidRPr="004F429E">
              <w:rPr>
                <w:rFonts w:ascii="Arial" w:hAnsi="Arial" w:cs="Arial"/>
                <w:spacing w:val="0"/>
                <w:sz w:val="18"/>
                <w:szCs w:val="18"/>
              </w:rPr>
              <w:t xml:space="preserve">Bydliště / </w:t>
            </w:r>
            <w:r>
              <w:rPr>
                <w:rFonts w:ascii="Arial" w:hAnsi="Arial" w:cs="Arial"/>
                <w:spacing w:val="0"/>
                <w:sz w:val="18"/>
                <w:szCs w:val="18"/>
              </w:rPr>
              <w:t>s</w:t>
            </w:r>
            <w:r w:rsidRPr="004F429E">
              <w:rPr>
                <w:rFonts w:ascii="Arial" w:hAnsi="Arial" w:cs="Arial"/>
                <w:spacing w:val="0"/>
                <w:sz w:val="18"/>
                <w:szCs w:val="18"/>
              </w:rPr>
              <w:t>ídlo akcionáře</w:t>
            </w:r>
          </w:p>
        </w:tc>
        <w:tc>
          <w:tcPr>
            <w:tcW w:w="2479" w:type="dxa"/>
          </w:tcPr>
          <w:p w14:paraId="1B855F39" w14:textId="77777777" w:rsidR="00F108C4" w:rsidRDefault="00F108C4" w:rsidP="00E73024">
            <w:pPr>
              <w:jc w:val="center"/>
              <w:rPr>
                <w:rFonts w:ascii="Arial" w:hAnsi="Arial" w:cs="Arial"/>
                <w:spacing w:val="0"/>
                <w:sz w:val="18"/>
                <w:szCs w:val="18"/>
              </w:rPr>
            </w:pPr>
          </w:p>
          <w:p w14:paraId="66A2DFAD" w14:textId="77777777" w:rsidR="00F108C4" w:rsidRPr="00F17A31" w:rsidRDefault="00F108C4" w:rsidP="00E73024">
            <w:pPr>
              <w:jc w:val="center"/>
              <w:rPr>
                <w:rFonts w:ascii="Arial" w:hAnsi="Arial" w:cs="Arial"/>
                <w:spacing w:val="0"/>
                <w:sz w:val="18"/>
                <w:szCs w:val="18"/>
                <w:lang w:val="en-US"/>
              </w:rPr>
            </w:pPr>
            <w:r w:rsidRPr="004F429E">
              <w:rPr>
                <w:rFonts w:ascii="Arial" w:hAnsi="Arial" w:cs="Arial"/>
                <w:spacing w:val="0"/>
                <w:sz w:val="18"/>
                <w:szCs w:val="18"/>
              </w:rPr>
              <w:t>Počet a jmenovitá hodnota akcií</w:t>
            </w:r>
            <w:r>
              <w:rPr>
                <w:rFonts w:ascii="Arial" w:hAnsi="Arial" w:cs="Arial"/>
                <w:spacing w:val="0"/>
                <w:sz w:val="18"/>
                <w:szCs w:val="18"/>
              </w:rPr>
              <w:t>*</w:t>
            </w:r>
          </w:p>
          <w:p w14:paraId="116BE51D" w14:textId="77777777" w:rsidR="00F108C4" w:rsidRPr="004F429E" w:rsidRDefault="00F108C4" w:rsidP="00E73024">
            <w:pPr>
              <w:jc w:val="center"/>
              <w:rPr>
                <w:rFonts w:ascii="Arial" w:hAnsi="Arial" w:cs="Arial"/>
                <w:spacing w:val="0"/>
                <w:sz w:val="18"/>
                <w:szCs w:val="18"/>
              </w:rPr>
            </w:pPr>
          </w:p>
        </w:tc>
      </w:tr>
      <w:tr w:rsidR="00F108C4" w:rsidRPr="004F429E" w14:paraId="769FC32A" w14:textId="77777777" w:rsidTr="00E73024">
        <w:tc>
          <w:tcPr>
            <w:tcW w:w="2478" w:type="dxa"/>
          </w:tcPr>
          <w:p w14:paraId="2A583C0C" w14:textId="77777777" w:rsidR="00F108C4" w:rsidRPr="004F429E" w:rsidRDefault="00F108C4" w:rsidP="00E73024">
            <w:pPr>
              <w:jc w:val="both"/>
              <w:rPr>
                <w:rFonts w:ascii="Arial" w:hAnsi="Arial" w:cs="Arial"/>
                <w:spacing w:val="0"/>
                <w:sz w:val="18"/>
                <w:szCs w:val="18"/>
              </w:rPr>
            </w:pPr>
          </w:p>
        </w:tc>
        <w:tc>
          <w:tcPr>
            <w:tcW w:w="2478" w:type="dxa"/>
          </w:tcPr>
          <w:p w14:paraId="16045654" w14:textId="77777777" w:rsidR="00F108C4" w:rsidRPr="004F429E" w:rsidRDefault="00F108C4" w:rsidP="00E73024">
            <w:pPr>
              <w:jc w:val="both"/>
              <w:rPr>
                <w:rFonts w:ascii="Arial" w:hAnsi="Arial" w:cs="Arial"/>
                <w:spacing w:val="0"/>
                <w:sz w:val="18"/>
                <w:szCs w:val="18"/>
              </w:rPr>
            </w:pPr>
          </w:p>
        </w:tc>
        <w:tc>
          <w:tcPr>
            <w:tcW w:w="2478" w:type="dxa"/>
          </w:tcPr>
          <w:p w14:paraId="3F70904F" w14:textId="77777777" w:rsidR="00F108C4" w:rsidRPr="004F429E" w:rsidRDefault="00F108C4" w:rsidP="00E73024">
            <w:pPr>
              <w:jc w:val="both"/>
              <w:rPr>
                <w:rFonts w:ascii="Arial" w:hAnsi="Arial" w:cs="Arial"/>
                <w:spacing w:val="0"/>
                <w:sz w:val="18"/>
                <w:szCs w:val="18"/>
              </w:rPr>
            </w:pPr>
          </w:p>
        </w:tc>
        <w:tc>
          <w:tcPr>
            <w:tcW w:w="2479" w:type="dxa"/>
          </w:tcPr>
          <w:p w14:paraId="5C5CFE97" w14:textId="77777777" w:rsidR="00F108C4" w:rsidRPr="004F429E" w:rsidRDefault="00F108C4" w:rsidP="00E73024">
            <w:pPr>
              <w:jc w:val="both"/>
              <w:rPr>
                <w:rFonts w:ascii="Arial" w:hAnsi="Arial" w:cs="Arial"/>
                <w:spacing w:val="0"/>
                <w:sz w:val="18"/>
                <w:szCs w:val="18"/>
              </w:rPr>
            </w:pPr>
          </w:p>
        </w:tc>
      </w:tr>
      <w:tr w:rsidR="00F108C4" w:rsidRPr="004F429E" w14:paraId="043B01EA" w14:textId="77777777" w:rsidTr="00E73024">
        <w:tc>
          <w:tcPr>
            <w:tcW w:w="2478" w:type="dxa"/>
          </w:tcPr>
          <w:p w14:paraId="6A0F1A11" w14:textId="77777777" w:rsidR="00F108C4" w:rsidRPr="004F429E" w:rsidRDefault="00F108C4" w:rsidP="00E73024">
            <w:pPr>
              <w:jc w:val="both"/>
              <w:rPr>
                <w:rFonts w:ascii="Arial" w:hAnsi="Arial" w:cs="Arial"/>
                <w:spacing w:val="0"/>
                <w:sz w:val="18"/>
                <w:szCs w:val="18"/>
              </w:rPr>
            </w:pPr>
          </w:p>
        </w:tc>
        <w:tc>
          <w:tcPr>
            <w:tcW w:w="2478" w:type="dxa"/>
          </w:tcPr>
          <w:p w14:paraId="6067E919" w14:textId="77777777" w:rsidR="00F108C4" w:rsidRPr="004F429E" w:rsidRDefault="00F108C4" w:rsidP="00E73024">
            <w:pPr>
              <w:jc w:val="both"/>
              <w:rPr>
                <w:rFonts w:ascii="Arial" w:hAnsi="Arial" w:cs="Arial"/>
                <w:spacing w:val="0"/>
                <w:sz w:val="18"/>
                <w:szCs w:val="18"/>
              </w:rPr>
            </w:pPr>
          </w:p>
        </w:tc>
        <w:tc>
          <w:tcPr>
            <w:tcW w:w="2478" w:type="dxa"/>
          </w:tcPr>
          <w:p w14:paraId="0D6645A4" w14:textId="77777777" w:rsidR="00F108C4" w:rsidRPr="004F429E" w:rsidRDefault="00F108C4" w:rsidP="00E73024">
            <w:pPr>
              <w:jc w:val="both"/>
              <w:rPr>
                <w:rFonts w:ascii="Arial" w:hAnsi="Arial" w:cs="Arial"/>
                <w:spacing w:val="0"/>
                <w:sz w:val="18"/>
                <w:szCs w:val="18"/>
              </w:rPr>
            </w:pPr>
          </w:p>
        </w:tc>
        <w:tc>
          <w:tcPr>
            <w:tcW w:w="2479" w:type="dxa"/>
          </w:tcPr>
          <w:p w14:paraId="278A6B16" w14:textId="77777777" w:rsidR="00F108C4" w:rsidRPr="004F429E" w:rsidRDefault="00F108C4" w:rsidP="00E73024">
            <w:pPr>
              <w:jc w:val="both"/>
              <w:rPr>
                <w:rFonts w:ascii="Arial" w:hAnsi="Arial" w:cs="Arial"/>
                <w:spacing w:val="0"/>
                <w:sz w:val="18"/>
                <w:szCs w:val="18"/>
              </w:rPr>
            </w:pPr>
          </w:p>
        </w:tc>
      </w:tr>
      <w:tr w:rsidR="00F108C4" w:rsidRPr="004F429E" w14:paraId="75BDA8D8" w14:textId="77777777" w:rsidTr="00E73024">
        <w:tc>
          <w:tcPr>
            <w:tcW w:w="2478" w:type="dxa"/>
          </w:tcPr>
          <w:p w14:paraId="66C51618" w14:textId="77777777" w:rsidR="00F108C4" w:rsidRPr="004F429E" w:rsidRDefault="00F108C4" w:rsidP="00E73024">
            <w:pPr>
              <w:jc w:val="both"/>
              <w:rPr>
                <w:rFonts w:ascii="Arial" w:hAnsi="Arial" w:cs="Arial"/>
                <w:spacing w:val="0"/>
                <w:sz w:val="18"/>
                <w:szCs w:val="18"/>
              </w:rPr>
            </w:pPr>
          </w:p>
        </w:tc>
        <w:tc>
          <w:tcPr>
            <w:tcW w:w="2478" w:type="dxa"/>
          </w:tcPr>
          <w:p w14:paraId="31ED7761" w14:textId="77777777" w:rsidR="00F108C4" w:rsidRPr="004F429E" w:rsidRDefault="00F108C4" w:rsidP="00E73024">
            <w:pPr>
              <w:jc w:val="both"/>
              <w:rPr>
                <w:rFonts w:ascii="Arial" w:hAnsi="Arial" w:cs="Arial"/>
                <w:spacing w:val="0"/>
                <w:sz w:val="18"/>
                <w:szCs w:val="18"/>
              </w:rPr>
            </w:pPr>
          </w:p>
        </w:tc>
        <w:tc>
          <w:tcPr>
            <w:tcW w:w="2478" w:type="dxa"/>
          </w:tcPr>
          <w:p w14:paraId="7E0983D9" w14:textId="77777777" w:rsidR="00F108C4" w:rsidRPr="004F429E" w:rsidRDefault="00F108C4" w:rsidP="00E73024">
            <w:pPr>
              <w:jc w:val="both"/>
              <w:rPr>
                <w:rFonts w:ascii="Arial" w:hAnsi="Arial" w:cs="Arial"/>
                <w:spacing w:val="0"/>
                <w:sz w:val="18"/>
                <w:szCs w:val="18"/>
              </w:rPr>
            </w:pPr>
          </w:p>
        </w:tc>
        <w:tc>
          <w:tcPr>
            <w:tcW w:w="2479" w:type="dxa"/>
          </w:tcPr>
          <w:p w14:paraId="4E142433" w14:textId="77777777" w:rsidR="00F108C4" w:rsidRPr="004F429E" w:rsidRDefault="00F108C4" w:rsidP="00E73024">
            <w:pPr>
              <w:jc w:val="both"/>
              <w:rPr>
                <w:rFonts w:ascii="Arial" w:hAnsi="Arial" w:cs="Arial"/>
                <w:spacing w:val="0"/>
                <w:sz w:val="18"/>
                <w:szCs w:val="18"/>
              </w:rPr>
            </w:pPr>
          </w:p>
        </w:tc>
      </w:tr>
      <w:tr w:rsidR="00F108C4" w:rsidRPr="004F429E" w14:paraId="4DAC91DE" w14:textId="77777777" w:rsidTr="00E73024">
        <w:tc>
          <w:tcPr>
            <w:tcW w:w="2478" w:type="dxa"/>
          </w:tcPr>
          <w:p w14:paraId="08034B07" w14:textId="77777777" w:rsidR="00F108C4" w:rsidRPr="004F429E" w:rsidRDefault="00F108C4" w:rsidP="00E73024">
            <w:pPr>
              <w:jc w:val="both"/>
              <w:rPr>
                <w:rFonts w:ascii="Arial" w:hAnsi="Arial" w:cs="Arial"/>
                <w:spacing w:val="0"/>
                <w:sz w:val="18"/>
                <w:szCs w:val="18"/>
              </w:rPr>
            </w:pPr>
          </w:p>
        </w:tc>
        <w:tc>
          <w:tcPr>
            <w:tcW w:w="2478" w:type="dxa"/>
          </w:tcPr>
          <w:p w14:paraId="0161F608" w14:textId="77777777" w:rsidR="00F108C4" w:rsidRPr="004F429E" w:rsidRDefault="00F108C4" w:rsidP="00E73024">
            <w:pPr>
              <w:jc w:val="both"/>
              <w:rPr>
                <w:rFonts w:ascii="Arial" w:hAnsi="Arial" w:cs="Arial"/>
                <w:spacing w:val="0"/>
                <w:sz w:val="18"/>
                <w:szCs w:val="18"/>
              </w:rPr>
            </w:pPr>
          </w:p>
        </w:tc>
        <w:tc>
          <w:tcPr>
            <w:tcW w:w="2478" w:type="dxa"/>
          </w:tcPr>
          <w:p w14:paraId="26284402" w14:textId="77777777" w:rsidR="00F108C4" w:rsidRPr="004F429E" w:rsidRDefault="00F108C4" w:rsidP="00E73024">
            <w:pPr>
              <w:jc w:val="both"/>
              <w:rPr>
                <w:rFonts w:ascii="Arial" w:hAnsi="Arial" w:cs="Arial"/>
                <w:spacing w:val="0"/>
                <w:sz w:val="18"/>
                <w:szCs w:val="18"/>
              </w:rPr>
            </w:pPr>
          </w:p>
        </w:tc>
        <w:tc>
          <w:tcPr>
            <w:tcW w:w="2479" w:type="dxa"/>
          </w:tcPr>
          <w:p w14:paraId="71C5D5EB" w14:textId="77777777" w:rsidR="00F108C4" w:rsidRPr="004F429E" w:rsidRDefault="00F108C4" w:rsidP="00E73024">
            <w:pPr>
              <w:jc w:val="both"/>
              <w:rPr>
                <w:rFonts w:ascii="Arial" w:hAnsi="Arial" w:cs="Arial"/>
                <w:spacing w:val="0"/>
                <w:sz w:val="18"/>
                <w:szCs w:val="18"/>
              </w:rPr>
            </w:pPr>
          </w:p>
        </w:tc>
      </w:tr>
      <w:tr w:rsidR="00F108C4" w:rsidRPr="004F429E" w14:paraId="1D380470" w14:textId="77777777" w:rsidTr="00E73024">
        <w:tc>
          <w:tcPr>
            <w:tcW w:w="2478" w:type="dxa"/>
          </w:tcPr>
          <w:p w14:paraId="7064CCAF" w14:textId="77777777" w:rsidR="00F108C4" w:rsidRPr="004F429E" w:rsidRDefault="00F108C4" w:rsidP="00E73024">
            <w:pPr>
              <w:jc w:val="both"/>
              <w:rPr>
                <w:rFonts w:ascii="Arial" w:hAnsi="Arial" w:cs="Arial"/>
                <w:spacing w:val="0"/>
                <w:sz w:val="18"/>
                <w:szCs w:val="18"/>
              </w:rPr>
            </w:pPr>
          </w:p>
        </w:tc>
        <w:tc>
          <w:tcPr>
            <w:tcW w:w="2478" w:type="dxa"/>
          </w:tcPr>
          <w:p w14:paraId="660D4A03" w14:textId="77777777" w:rsidR="00F108C4" w:rsidRPr="004F429E" w:rsidRDefault="00F108C4" w:rsidP="00E73024">
            <w:pPr>
              <w:jc w:val="both"/>
              <w:rPr>
                <w:rFonts w:ascii="Arial" w:hAnsi="Arial" w:cs="Arial"/>
                <w:spacing w:val="0"/>
                <w:sz w:val="18"/>
                <w:szCs w:val="18"/>
              </w:rPr>
            </w:pPr>
          </w:p>
        </w:tc>
        <w:tc>
          <w:tcPr>
            <w:tcW w:w="2478" w:type="dxa"/>
          </w:tcPr>
          <w:p w14:paraId="26DD396C" w14:textId="77777777" w:rsidR="00F108C4" w:rsidRPr="004F429E" w:rsidRDefault="00F108C4" w:rsidP="00E73024">
            <w:pPr>
              <w:jc w:val="both"/>
              <w:rPr>
                <w:rFonts w:ascii="Arial" w:hAnsi="Arial" w:cs="Arial"/>
                <w:spacing w:val="0"/>
                <w:sz w:val="18"/>
                <w:szCs w:val="18"/>
              </w:rPr>
            </w:pPr>
          </w:p>
        </w:tc>
        <w:tc>
          <w:tcPr>
            <w:tcW w:w="2479" w:type="dxa"/>
          </w:tcPr>
          <w:p w14:paraId="0FF0A008" w14:textId="77777777" w:rsidR="00F108C4" w:rsidRPr="004F429E" w:rsidRDefault="00F108C4" w:rsidP="00E73024">
            <w:pPr>
              <w:jc w:val="both"/>
              <w:rPr>
                <w:rFonts w:ascii="Arial" w:hAnsi="Arial" w:cs="Arial"/>
                <w:spacing w:val="0"/>
                <w:sz w:val="18"/>
                <w:szCs w:val="18"/>
              </w:rPr>
            </w:pPr>
          </w:p>
        </w:tc>
      </w:tr>
      <w:tr w:rsidR="00F108C4" w:rsidRPr="004F429E" w14:paraId="6D230A29" w14:textId="77777777" w:rsidTr="00E73024">
        <w:tc>
          <w:tcPr>
            <w:tcW w:w="2478" w:type="dxa"/>
          </w:tcPr>
          <w:p w14:paraId="090EF2A4" w14:textId="77777777" w:rsidR="00F108C4" w:rsidRPr="004F429E" w:rsidRDefault="00F108C4" w:rsidP="00E73024">
            <w:pPr>
              <w:jc w:val="both"/>
              <w:rPr>
                <w:rFonts w:ascii="Arial" w:hAnsi="Arial" w:cs="Arial"/>
                <w:spacing w:val="0"/>
                <w:sz w:val="18"/>
                <w:szCs w:val="18"/>
              </w:rPr>
            </w:pPr>
          </w:p>
        </w:tc>
        <w:tc>
          <w:tcPr>
            <w:tcW w:w="2478" w:type="dxa"/>
          </w:tcPr>
          <w:p w14:paraId="1D7F28AA" w14:textId="77777777" w:rsidR="00F108C4" w:rsidRPr="004F429E" w:rsidRDefault="00F108C4" w:rsidP="00E73024">
            <w:pPr>
              <w:jc w:val="both"/>
              <w:rPr>
                <w:rFonts w:ascii="Arial" w:hAnsi="Arial" w:cs="Arial"/>
                <w:spacing w:val="0"/>
                <w:sz w:val="18"/>
                <w:szCs w:val="18"/>
              </w:rPr>
            </w:pPr>
          </w:p>
        </w:tc>
        <w:tc>
          <w:tcPr>
            <w:tcW w:w="2478" w:type="dxa"/>
          </w:tcPr>
          <w:p w14:paraId="3247C63E" w14:textId="77777777" w:rsidR="00F108C4" w:rsidRPr="004F429E" w:rsidRDefault="00F108C4" w:rsidP="00E73024">
            <w:pPr>
              <w:jc w:val="both"/>
              <w:rPr>
                <w:rFonts w:ascii="Arial" w:hAnsi="Arial" w:cs="Arial"/>
                <w:spacing w:val="0"/>
                <w:sz w:val="18"/>
                <w:szCs w:val="18"/>
              </w:rPr>
            </w:pPr>
          </w:p>
        </w:tc>
        <w:tc>
          <w:tcPr>
            <w:tcW w:w="2479" w:type="dxa"/>
          </w:tcPr>
          <w:p w14:paraId="068D131E" w14:textId="77777777" w:rsidR="00F108C4" w:rsidRPr="004F429E" w:rsidRDefault="00F108C4" w:rsidP="00E73024">
            <w:pPr>
              <w:jc w:val="both"/>
              <w:rPr>
                <w:rFonts w:ascii="Arial" w:hAnsi="Arial" w:cs="Arial"/>
                <w:spacing w:val="0"/>
                <w:sz w:val="18"/>
                <w:szCs w:val="18"/>
              </w:rPr>
            </w:pPr>
          </w:p>
        </w:tc>
      </w:tr>
      <w:tr w:rsidR="00F108C4" w:rsidRPr="004F429E" w14:paraId="55389EF7" w14:textId="77777777" w:rsidTr="00E73024">
        <w:tc>
          <w:tcPr>
            <w:tcW w:w="2478" w:type="dxa"/>
          </w:tcPr>
          <w:p w14:paraId="7449C3CC" w14:textId="77777777" w:rsidR="00F108C4" w:rsidRPr="004F429E" w:rsidRDefault="00F108C4" w:rsidP="00E73024">
            <w:pPr>
              <w:jc w:val="both"/>
              <w:rPr>
                <w:rFonts w:ascii="Arial" w:hAnsi="Arial" w:cs="Arial"/>
                <w:spacing w:val="0"/>
                <w:sz w:val="18"/>
                <w:szCs w:val="18"/>
              </w:rPr>
            </w:pPr>
          </w:p>
        </w:tc>
        <w:tc>
          <w:tcPr>
            <w:tcW w:w="2478" w:type="dxa"/>
          </w:tcPr>
          <w:p w14:paraId="4CE96185" w14:textId="77777777" w:rsidR="00F108C4" w:rsidRPr="004F429E" w:rsidRDefault="00F108C4" w:rsidP="00E73024">
            <w:pPr>
              <w:jc w:val="both"/>
              <w:rPr>
                <w:rFonts w:ascii="Arial" w:hAnsi="Arial" w:cs="Arial"/>
                <w:spacing w:val="0"/>
                <w:sz w:val="18"/>
                <w:szCs w:val="18"/>
              </w:rPr>
            </w:pPr>
          </w:p>
        </w:tc>
        <w:tc>
          <w:tcPr>
            <w:tcW w:w="2478" w:type="dxa"/>
          </w:tcPr>
          <w:p w14:paraId="304F0143" w14:textId="77777777" w:rsidR="00F108C4" w:rsidRPr="004F429E" w:rsidRDefault="00F108C4" w:rsidP="00E73024">
            <w:pPr>
              <w:jc w:val="both"/>
              <w:rPr>
                <w:rFonts w:ascii="Arial" w:hAnsi="Arial" w:cs="Arial"/>
                <w:spacing w:val="0"/>
                <w:sz w:val="18"/>
                <w:szCs w:val="18"/>
              </w:rPr>
            </w:pPr>
          </w:p>
        </w:tc>
        <w:tc>
          <w:tcPr>
            <w:tcW w:w="2479" w:type="dxa"/>
          </w:tcPr>
          <w:p w14:paraId="61F027ED" w14:textId="77777777" w:rsidR="00F108C4" w:rsidRPr="004F429E" w:rsidRDefault="00F108C4" w:rsidP="00E73024">
            <w:pPr>
              <w:jc w:val="both"/>
              <w:rPr>
                <w:rFonts w:ascii="Arial" w:hAnsi="Arial" w:cs="Arial"/>
                <w:spacing w:val="0"/>
                <w:sz w:val="18"/>
                <w:szCs w:val="18"/>
              </w:rPr>
            </w:pPr>
          </w:p>
        </w:tc>
      </w:tr>
      <w:tr w:rsidR="00F108C4" w:rsidRPr="004F429E" w14:paraId="5E1D1B72" w14:textId="77777777" w:rsidTr="00E73024">
        <w:tc>
          <w:tcPr>
            <w:tcW w:w="2478" w:type="dxa"/>
          </w:tcPr>
          <w:p w14:paraId="78374AD6" w14:textId="77777777" w:rsidR="00F108C4" w:rsidRPr="004F429E" w:rsidRDefault="00F108C4" w:rsidP="00E73024">
            <w:pPr>
              <w:jc w:val="both"/>
              <w:rPr>
                <w:rFonts w:ascii="Arial" w:hAnsi="Arial" w:cs="Arial"/>
                <w:spacing w:val="0"/>
                <w:sz w:val="18"/>
                <w:szCs w:val="18"/>
              </w:rPr>
            </w:pPr>
          </w:p>
        </w:tc>
        <w:tc>
          <w:tcPr>
            <w:tcW w:w="2478" w:type="dxa"/>
          </w:tcPr>
          <w:p w14:paraId="7C3EDD2A" w14:textId="77777777" w:rsidR="00F108C4" w:rsidRPr="004F429E" w:rsidRDefault="00F108C4" w:rsidP="00E73024">
            <w:pPr>
              <w:jc w:val="both"/>
              <w:rPr>
                <w:rFonts w:ascii="Arial" w:hAnsi="Arial" w:cs="Arial"/>
                <w:spacing w:val="0"/>
                <w:sz w:val="18"/>
                <w:szCs w:val="18"/>
              </w:rPr>
            </w:pPr>
          </w:p>
        </w:tc>
        <w:tc>
          <w:tcPr>
            <w:tcW w:w="2478" w:type="dxa"/>
          </w:tcPr>
          <w:p w14:paraId="12B783FB" w14:textId="77777777" w:rsidR="00F108C4" w:rsidRPr="004F429E" w:rsidRDefault="00F108C4" w:rsidP="00E73024">
            <w:pPr>
              <w:jc w:val="both"/>
              <w:rPr>
                <w:rFonts w:ascii="Arial" w:hAnsi="Arial" w:cs="Arial"/>
                <w:spacing w:val="0"/>
                <w:sz w:val="18"/>
                <w:szCs w:val="18"/>
              </w:rPr>
            </w:pPr>
          </w:p>
        </w:tc>
        <w:tc>
          <w:tcPr>
            <w:tcW w:w="2479" w:type="dxa"/>
          </w:tcPr>
          <w:p w14:paraId="254EE111" w14:textId="77777777" w:rsidR="00F108C4" w:rsidRPr="004F429E" w:rsidRDefault="00F108C4" w:rsidP="00E73024">
            <w:pPr>
              <w:jc w:val="both"/>
              <w:rPr>
                <w:rFonts w:ascii="Arial" w:hAnsi="Arial" w:cs="Arial"/>
                <w:spacing w:val="0"/>
                <w:sz w:val="18"/>
                <w:szCs w:val="18"/>
              </w:rPr>
            </w:pPr>
          </w:p>
        </w:tc>
      </w:tr>
      <w:tr w:rsidR="00F108C4" w:rsidRPr="004F429E" w14:paraId="246ECA08" w14:textId="77777777" w:rsidTr="00E73024">
        <w:tc>
          <w:tcPr>
            <w:tcW w:w="2478" w:type="dxa"/>
          </w:tcPr>
          <w:p w14:paraId="1DB2CF30" w14:textId="77777777" w:rsidR="00F108C4" w:rsidRPr="004F429E" w:rsidRDefault="00F108C4" w:rsidP="00E73024">
            <w:pPr>
              <w:jc w:val="both"/>
              <w:rPr>
                <w:rFonts w:ascii="Arial" w:hAnsi="Arial" w:cs="Arial"/>
                <w:spacing w:val="0"/>
                <w:sz w:val="18"/>
                <w:szCs w:val="18"/>
              </w:rPr>
            </w:pPr>
          </w:p>
        </w:tc>
        <w:tc>
          <w:tcPr>
            <w:tcW w:w="2478" w:type="dxa"/>
          </w:tcPr>
          <w:p w14:paraId="6FC3380E" w14:textId="77777777" w:rsidR="00F108C4" w:rsidRPr="004F429E" w:rsidRDefault="00F108C4" w:rsidP="00E73024">
            <w:pPr>
              <w:jc w:val="both"/>
              <w:rPr>
                <w:rFonts w:ascii="Arial" w:hAnsi="Arial" w:cs="Arial"/>
                <w:spacing w:val="0"/>
                <w:sz w:val="18"/>
                <w:szCs w:val="18"/>
              </w:rPr>
            </w:pPr>
          </w:p>
        </w:tc>
        <w:tc>
          <w:tcPr>
            <w:tcW w:w="2478" w:type="dxa"/>
          </w:tcPr>
          <w:p w14:paraId="2F4A6633" w14:textId="77777777" w:rsidR="00F108C4" w:rsidRPr="004F429E" w:rsidRDefault="00F108C4" w:rsidP="00E73024">
            <w:pPr>
              <w:jc w:val="both"/>
              <w:rPr>
                <w:rFonts w:ascii="Arial" w:hAnsi="Arial" w:cs="Arial"/>
                <w:spacing w:val="0"/>
                <w:sz w:val="18"/>
                <w:szCs w:val="18"/>
              </w:rPr>
            </w:pPr>
          </w:p>
        </w:tc>
        <w:tc>
          <w:tcPr>
            <w:tcW w:w="2479" w:type="dxa"/>
          </w:tcPr>
          <w:p w14:paraId="543F88C5" w14:textId="77777777" w:rsidR="00F108C4" w:rsidRPr="004F429E" w:rsidRDefault="00F108C4" w:rsidP="00E73024">
            <w:pPr>
              <w:jc w:val="both"/>
              <w:rPr>
                <w:rFonts w:ascii="Arial" w:hAnsi="Arial" w:cs="Arial"/>
                <w:spacing w:val="0"/>
                <w:sz w:val="18"/>
                <w:szCs w:val="18"/>
              </w:rPr>
            </w:pPr>
          </w:p>
        </w:tc>
      </w:tr>
    </w:tbl>
    <w:p w14:paraId="49494DED" w14:textId="77777777" w:rsidR="00F108C4" w:rsidRDefault="00F108C4" w:rsidP="00F108C4">
      <w:pPr>
        <w:spacing w:after="480"/>
        <w:jc w:val="both"/>
        <w:rPr>
          <w:rFonts w:ascii="Arial" w:hAnsi="Arial" w:cs="Arial"/>
          <w:spacing w:val="10"/>
        </w:rPr>
      </w:pPr>
      <w:r w:rsidRPr="00324616">
        <w:rPr>
          <w:rFonts w:ascii="Arial" w:hAnsi="Arial" w:cs="Arial"/>
          <w:spacing w:val="0"/>
          <w:sz w:val="16"/>
          <w:szCs w:val="16"/>
        </w:rPr>
        <w:t>*</w:t>
      </w:r>
      <w:r>
        <w:rPr>
          <w:rFonts w:ascii="Arial" w:hAnsi="Arial" w:cs="Arial"/>
          <w:spacing w:val="0"/>
          <w:sz w:val="16"/>
          <w:szCs w:val="16"/>
        </w:rPr>
        <w:t>Další řádky přidávejte dle potřeby.</w:t>
      </w:r>
    </w:p>
    <w:p w14:paraId="1C3F5FB5" w14:textId="77777777" w:rsidR="00F108C4" w:rsidRPr="005B4700" w:rsidRDefault="00F108C4" w:rsidP="00F108C4">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Jméno a příjmení</w:t>
      </w:r>
      <w:r>
        <w:rPr>
          <w:rFonts w:ascii="Arial" w:hAnsi="Arial" w:cs="Arial"/>
          <w:spacing w:val="0"/>
          <w:sz w:val="20"/>
          <w:szCs w:val="24"/>
        </w:rPr>
        <w:t xml:space="preserve"> </w:t>
      </w:r>
      <w:r w:rsidRPr="005B4700">
        <w:rPr>
          <w:rFonts w:ascii="Arial" w:hAnsi="Arial" w:cs="Arial"/>
          <w:spacing w:val="0"/>
          <w:sz w:val="20"/>
          <w:szCs w:val="24"/>
        </w:rPr>
        <w:t xml:space="preserve">/ </w:t>
      </w:r>
      <w:r>
        <w:rPr>
          <w:rFonts w:ascii="Arial" w:hAnsi="Arial" w:cs="Arial"/>
          <w:spacing w:val="0"/>
          <w:sz w:val="20"/>
          <w:szCs w:val="24"/>
        </w:rPr>
        <w:t>n</w:t>
      </w:r>
      <w:r w:rsidRPr="005B4700">
        <w:rPr>
          <w:rFonts w:ascii="Arial" w:hAnsi="Arial" w:cs="Arial"/>
          <w:spacing w:val="0"/>
          <w:sz w:val="20"/>
          <w:szCs w:val="24"/>
        </w:rPr>
        <w:t>ázev nebo obchodní firma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64757BA" w14:textId="77777777" w:rsidR="00F108C4" w:rsidRPr="005B4700" w:rsidRDefault="00F108C4" w:rsidP="00F108C4">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Datum narození / </w:t>
      </w:r>
      <w:r>
        <w:rPr>
          <w:rFonts w:ascii="Arial" w:hAnsi="Arial" w:cs="Arial"/>
          <w:spacing w:val="0"/>
          <w:sz w:val="20"/>
          <w:szCs w:val="24"/>
        </w:rPr>
        <w:t>i</w:t>
      </w:r>
      <w:r w:rsidRPr="005B4700">
        <w:rPr>
          <w:rFonts w:ascii="Arial" w:hAnsi="Arial" w:cs="Arial"/>
          <w:spacing w:val="0"/>
          <w:sz w:val="20"/>
          <w:szCs w:val="24"/>
        </w:rPr>
        <w:t>dentifikační číslo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39FD6485" w14:textId="77777777" w:rsidR="00F108C4" w:rsidRDefault="00F108C4" w:rsidP="00F108C4">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Bydliště / </w:t>
      </w:r>
      <w:r>
        <w:rPr>
          <w:rFonts w:ascii="Arial" w:hAnsi="Arial" w:cs="Arial"/>
          <w:spacing w:val="0"/>
          <w:sz w:val="20"/>
          <w:szCs w:val="24"/>
        </w:rPr>
        <w:t>s</w:t>
      </w:r>
      <w:r w:rsidRPr="005B4700">
        <w:rPr>
          <w:rFonts w:ascii="Arial" w:hAnsi="Arial" w:cs="Arial"/>
          <w:spacing w:val="0"/>
          <w:sz w:val="20"/>
          <w:szCs w:val="24"/>
        </w:rPr>
        <w:t>ídlo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9061603" w14:textId="0D0475FA" w:rsidR="00F108C4" w:rsidRPr="00E23E1A" w:rsidRDefault="00F108C4" w:rsidP="00F108C4">
      <w:pPr>
        <w:jc w:val="both"/>
        <w:rPr>
          <w:rFonts w:ascii="Arial" w:hAnsi="Arial" w:cs="Arial"/>
          <w:spacing w:val="0"/>
          <w:sz w:val="18"/>
          <w:szCs w:val="18"/>
        </w:rPr>
      </w:pPr>
      <w:r w:rsidRPr="005B4700">
        <w:rPr>
          <w:rFonts w:ascii="Arial" w:hAnsi="Arial" w:cs="Arial"/>
          <w:spacing w:val="10"/>
          <w:sz w:val="20"/>
        </w:rPr>
        <w:t>……………………………………………………………………………………………</w:t>
      </w:r>
      <w:r w:rsidRPr="005B4700">
        <w:rPr>
          <w:rFonts w:ascii="Arial" w:hAnsi="Arial" w:cs="Arial"/>
          <w:spacing w:val="0"/>
          <w:sz w:val="20"/>
          <w:szCs w:val="24"/>
        </w:rPr>
        <w:br/>
      </w:r>
      <w:r>
        <w:rPr>
          <w:rFonts w:ascii="Arial" w:hAnsi="Arial" w:cs="Arial"/>
          <w:spacing w:val="0"/>
          <w:sz w:val="18"/>
          <w:szCs w:val="18"/>
        </w:rPr>
        <w:t>Celkový p</w:t>
      </w:r>
      <w:r w:rsidRPr="00E23E1A">
        <w:rPr>
          <w:rFonts w:ascii="Arial" w:hAnsi="Arial" w:cs="Arial"/>
          <w:spacing w:val="0"/>
          <w:sz w:val="18"/>
          <w:szCs w:val="18"/>
        </w:rPr>
        <w:t>očet a jmenovitá hodnota akcií všech akcionář</w:t>
      </w:r>
      <w:r>
        <w:rPr>
          <w:rFonts w:ascii="Arial" w:hAnsi="Arial" w:cs="Arial"/>
          <w:spacing w:val="0"/>
          <w:sz w:val="18"/>
          <w:szCs w:val="18"/>
        </w:rPr>
        <w:t>ů</w:t>
      </w:r>
      <w:r w:rsidRPr="00E23E1A">
        <w:rPr>
          <w:rFonts w:ascii="Arial" w:hAnsi="Arial" w:cs="Arial"/>
          <w:spacing w:val="0"/>
          <w:sz w:val="18"/>
          <w:szCs w:val="18"/>
        </w:rPr>
        <w:t>, kte</w:t>
      </w:r>
      <w:r w:rsidR="00255900">
        <w:rPr>
          <w:rFonts w:ascii="Arial" w:hAnsi="Arial" w:cs="Arial"/>
          <w:spacing w:val="0"/>
          <w:sz w:val="18"/>
          <w:szCs w:val="18"/>
        </w:rPr>
        <w:t>ří</w:t>
      </w:r>
      <w:r w:rsidRPr="00E23E1A">
        <w:rPr>
          <w:rFonts w:ascii="Arial" w:hAnsi="Arial" w:cs="Arial"/>
          <w:spacing w:val="0"/>
          <w:sz w:val="18"/>
          <w:szCs w:val="18"/>
        </w:rPr>
        <w:t xml:space="preserve"> </w:t>
      </w:r>
      <w:r>
        <w:rPr>
          <w:rFonts w:ascii="Arial" w:hAnsi="Arial" w:cs="Arial"/>
          <w:spacing w:val="0"/>
          <w:sz w:val="18"/>
          <w:szCs w:val="18"/>
        </w:rPr>
        <w:t>jsou zastoupen</w:t>
      </w:r>
      <w:r w:rsidR="00255900">
        <w:rPr>
          <w:rFonts w:ascii="Arial" w:hAnsi="Arial" w:cs="Arial"/>
          <w:spacing w:val="0"/>
          <w:sz w:val="18"/>
          <w:szCs w:val="18"/>
        </w:rPr>
        <w:t>i</w:t>
      </w:r>
      <w:r w:rsidRPr="00E23E1A">
        <w:rPr>
          <w:rFonts w:ascii="Arial" w:hAnsi="Arial" w:cs="Arial"/>
          <w:spacing w:val="0"/>
          <w:sz w:val="18"/>
          <w:szCs w:val="18"/>
        </w:rPr>
        <w:t xml:space="preserve"> tímto hlasovacím lístkem</w:t>
      </w:r>
    </w:p>
    <w:p w14:paraId="098746D0" w14:textId="77777777" w:rsidR="00F108C4" w:rsidRPr="001C2582" w:rsidRDefault="00F108C4" w:rsidP="00F108C4">
      <w:pPr>
        <w:spacing w:after="480"/>
        <w:jc w:val="both"/>
        <w:rPr>
          <w:rFonts w:ascii="Arial" w:hAnsi="Arial" w:cs="Arial"/>
          <w:spacing w:val="0"/>
          <w:sz w:val="16"/>
          <w:szCs w:val="16"/>
        </w:rPr>
      </w:pPr>
      <w:r w:rsidRPr="001C2582">
        <w:rPr>
          <w:rFonts w:ascii="Arial" w:hAnsi="Arial" w:cs="Arial"/>
          <w:spacing w:val="0"/>
          <w:sz w:val="16"/>
          <w:szCs w:val="16"/>
        </w:rPr>
        <w:t>(</w:t>
      </w:r>
      <w:r>
        <w:rPr>
          <w:rFonts w:ascii="Arial" w:hAnsi="Arial" w:cs="Arial"/>
          <w:spacing w:val="0"/>
          <w:sz w:val="16"/>
          <w:szCs w:val="16"/>
        </w:rPr>
        <w:t>hodnota musí souhlasit se součtem všech akcií jednotlivých akcionářů, uvedených na příloze tohoto hlasovacího lístku)</w:t>
      </w:r>
    </w:p>
    <w:p w14:paraId="25B4453F" w14:textId="77777777" w:rsidR="00F108C4" w:rsidRDefault="00F108C4" w:rsidP="00F108C4">
      <w:pPr>
        <w:spacing w:after="480"/>
        <w:jc w:val="both"/>
        <w:rPr>
          <w:rFonts w:ascii="Arial" w:hAnsi="Arial" w:cs="Arial"/>
          <w:spacing w:val="0"/>
          <w:sz w:val="16"/>
          <w:szCs w:val="16"/>
        </w:rPr>
      </w:pPr>
    </w:p>
    <w:p w14:paraId="0FD157C2" w14:textId="77777777" w:rsidR="00F108C4" w:rsidRDefault="00F108C4" w:rsidP="00F108C4">
      <w:pPr>
        <w:tabs>
          <w:tab w:val="center" w:pos="6804"/>
        </w:tabs>
        <w:jc w:val="both"/>
        <w:rPr>
          <w:rFonts w:ascii="Arial" w:hAnsi="Arial" w:cs="Arial"/>
          <w:spacing w:val="0"/>
          <w:sz w:val="20"/>
          <w:szCs w:val="24"/>
        </w:rPr>
      </w:pPr>
      <w:r>
        <w:rPr>
          <w:rFonts w:ascii="Arial" w:hAnsi="Arial" w:cs="Arial"/>
          <w:spacing w:val="0"/>
          <w:sz w:val="20"/>
          <w:szCs w:val="24"/>
        </w:rPr>
        <w:tab/>
        <w:t>.....................................................................................................................</w:t>
      </w:r>
    </w:p>
    <w:p w14:paraId="6D206718" w14:textId="77777777" w:rsidR="00F108C4" w:rsidRDefault="00F108C4" w:rsidP="00F108C4">
      <w:pPr>
        <w:tabs>
          <w:tab w:val="center" w:pos="6804"/>
        </w:tabs>
        <w:jc w:val="both"/>
        <w:rPr>
          <w:rFonts w:ascii="Arial" w:hAnsi="Arial" w:cs="Arial"/>
          <w:spacing w:val="0"/>
          <w:sz w:val="20"/>
          <w:szCs w:val="24"/>
        </w:rPr>
      </w:pPr>
      <w:r>
        <w:rPr>
          <w:rFonts w:ascii="Arial" w:hAnsi="Arial" w:cs="Arial"/>
          <w:spacing w:val="0"/>
          <w:sz w:val="20"/>
          <w:szCs w:val="24"/>
        </w:rPr>
        <w:tab/>
        <w:t>úředně ověřený podpis zástupce.</w:t>
      </w:r>
    </w:p>
    <w:p w14:paraId="0F1FF7B6" w14:textId="77777777" w:rsidR="00F108C4" w:rsidRPr="001C2582" w:rsidRDefault="00F108C4" w:rsidP="00F108C4">
      <w:pPr>
        <w:spacing w:after="480"/>
        <w:jc w:val="both"/>
        <w:rPr>
          <w:rFonts w:ascii="Arial" w:hAnsi="Arial" w:cs="Arial"/>
          <w:spacing w:val="0"/>
          <w:sz w:val="16"/>
          <w:szCs w:val="16"/>
        </w:rPr>
      </w:pPr>
    </w:p>
    <w:sectPr w:rsidR="00F108C4" w:rsidRPr="001C2582" w:rsidSect="00B31346">
      <w:footerReference w:type="default" r:id="rId1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68B3" w14:textId="77777777" w:rsidR="00E13E2E" w:rsidRDefault="00E13E2E" w:rsidP="000447A7">
      <w:r>
        <w:separator/>
      </w:r>
    </w:p>
  </w:endnote>
  <w:endnote w:type="continuationSeparator" w:id="0">
    <w:p w14:paraId="3C5FEDD6" w14:textId="77777777" w:rsidR="00E13E2E" w:rsidRDefault="00E13E2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8349" w14:textId="136C4B6B" w:rsidR="00B31346" w:rsidRPr="00B31346" w:rsidRDefault="00B31346" w:rsidP="00B31346">
    <w:pPr>
      <w:pStyle w:val="Zhlav"/>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010E" w14:textId="77777777" w:rsidR="00E13E2E" w:rsidRDefault="00E13E2E" w:rsidP="000447A7">
      <w:r>
        <w:separator/>
      </w:r>
    </w:p>
  </w:footnote>
  <w:footnote w:type="continuationSeparator" w:id="0">
    <w:p w14:paraId="659AA547" w14:textId="77777777" w:rsidR="00E13E2E" w:rsidRDefault="00E13E2E"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4B4E3E"/>
    <w:multiLevelType w:val="multilevel"/>
    <w:tmpl w:val="AD52BEF4"/>
    <w:lvl w:ilvl="0">
      <w:start w:val="1"/>
      <w:numFmt w:val="decimal"/>
      <w:pStyle w:val="KSBH1"/>
      <w:lvlText w:val="%1."/>
      <w:lvlJc w:val="left"/>
      <w:pPr>
        <w:tabs>
          <w:tab w:val="num" w:pos="720"/>
        </w:tabs>
        <w:ind w:left="720" w:hanging="720"/>
      </w:pPr>
      <w:rPr>
        <w:rFonts w:ascii="Times New Roman" w:eastAsia="SimSun" w:hAnsi="Times New Roman" w:cs="Times New Roman"/>
      </w:rPr>
    </w:lvl>
    <w:lvl w:ilvl="1">
      <w:start w:val="1"/>
      <w:numFmt w:val="decimal"/>
      <w:pStyle w:val="KSBH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5"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2C9C"/>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6EBB"/>
    <w:rsid w:val="001B0386"/>
    <w:rsid w:val="001B5B3F"/>
    <w:rsid w:val="001C2582"/>
    <w:rsid w:val="001C5397"/>
    <w:rsid w:val="001D080A"/>
    <w:rsid w:val="001D6171"/>
    <w:rsid w:val="001E1FA7"/>
    <w:rsid w:val="001F50BC"/>
    <w:rsid w:val="00201569"/>
    <w:rsid w:val="00211F40"/>
    <w:rsid w:val="00213A6A"/>
    <w:rsid w:val="00216CFE"/>
    <w:rsid w:val="00223615"/>
    <w:rsid w:val="002246E3"/>
    <w:rsid w:val="00226715"/>
    <w:rsid w:val="00255900"/>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E7DA7"/>
    <w:rsid w:val="002F2EAC"/>
    <w:rsid w:val="003121C3"/>
    <w:rsid w:val="00321A37"/>
    <w:rsid w:val="00324616"/>
    <w:rsid w:val="00326DA7"/>
    <w:rsid w:val="00333D3B"/>
    <w:rsid w:val="00340456"/>
    <w:rsid w:val="00343DB8"/>
    <w:rsid w:val="00366B10"/>
    <w:rsid w:val="00371C78"/>
    <w:rsid w:val="00380030"/>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619B"/>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41C1"/>
    <w:rsid w:val="0095485B"/>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2AE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1C1"/>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C4AD5"/>
    <w:rsid w:val="00DC6596"/>
    <w:rsid w:val="00DE6ECC"/>
    <w:rsid w:val="00DF0FE0"/>
    <w:rsid w:val="00DF5551"/>
    <w:rsid w:val="00DF59D3"/>
    <w:rsid w:val="00E11623"/>
    <w:rsid w:val="00E118E9"/>
    <w:rsid w:val="00E13E2E"/>
    <w:rsid w:val="00E23E1A"/>
    <w:rsid w:val="00E30AE6"/>
    <w:rsid w:val="00E3136E"/>
    <w:rsid w:val="00E33DFB"/>
    <w:rsid w:val="00E34C84"/>
    <w:rsid w:val="00E36F41"/>
    <w:rsid w:val="00E45538"/>
    <w:rsid w:val="00E5540F"/>
    <w:rsid w:val="00E57033"/>
    <w:rsid w:val="00E774C0"/>
    <w:rsid w:val="00EA733D"/>
    <w:rsid w:val="00EB42B4"/>
    <w:rsid w:val="00EC3DCB"/>
    <w:rsid w:val="00EC6906"/>
    <w:rsid w:val="00ED2154"/>
    <w:rsid w:val="00EE1AA7"/>
    <w:rsid w:val="00F041FB"/>
    <w:rsid w:val="00F108C4"/>
    <w:rsid w:val="00F17A31"/>
    <w:rsid w:val="00F23917"/>
    <w:rsid w:val="00F40657"/>
    <w:rsid w:val="00F445F1"/>
    <w:rsid w:val="00F466A6"/>
    <w:rsid w:val="00F536A7"/>
    <w:rsid w:val="00F5586F"/>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H1">
    <w:name w:val="KSB H1"/>
    <w:basedOn w:val="Normln"/>
    <w:next w:val="Normln"/>
    <w:qFormat/>
    <w:rsid w:val="00255900"/>
    <w:pPr>
      <w:keepNext/>
      <w:numPr>
        <w:numId w:val="9"/>
      </w:numPr>
      <w:suppressAutoHyphens/>
      <w:spacing w:before="240" w:line="260" w:lineRule="atLeast"/>
      <w:outlineLvl w:val="0"/>
    </w:pPr>
    <w:rPr>
      <w:rFonts w:eastAsia="SimSun"/>
      <w:b/>
      <w:caps/>
      <w:spacing w:val="0"/>
      <w:kern w:val="28"/>
      <w:sz w:val="22"/>
      <w:szCs w:val="22"/>
      <w:lang w:eastAsia="en-US"/>
    </w:rPr>
  </w:style>
  <w:style w:type="paragraph" w:customStyle="1" w:styleId="KSBvh1">
    <w:name w:val="KSB vh1"/>
    <w:basedOn w:val="KSBH1"/>
    <w:next w:val="Normln"/>
    <w:qFormat/>
    <w:rsid w:val="00255900"/>
    <w:pPr>
      <w:keepNext w:val="0"/>
    </w:pPr>
    <w:rPr>
      <w:b w:val="0"/>
      <w:caps w:val="0"/>
    </w:rPr>
  </w:style>
  <w:style w:type="paragraph" w:customStyle="1" w:styleId="KSBH2">
    <w:name w:val="KSB H2"/>
    <w:basedOn w:val="Normln"/>
    <w:next w:val="Normln"/>
    <w:qFormat/>
    <w:rsid w:val="00255900"/>
    <w:pPr>
      <w:keepNext/>
      <w:numPr>
        <w:ilvl w:val="1"/>
        <w:numId w:val="9"/>
      </w:numPr>
      <w:suppressAutoHyphens/>
      <w:spacing w:before="240" w:line="260" w:lineRule="atLeast"/>
      <w:outlineLvl w:val="1"/>
    </w:pPr>
    <w:rPr>
      <w:rFonts w:eastAsia="SimSun"/>
      <w:b/>
      <w:spacing w:val="0"/>
      <w:kern w:val="28"/>
      <w:sz w:val="22"/>
      <w:szCs w:val="22"/>
      <w:lang w:eastAsia="en-US"/>
    </w:rPr>
  </w:style>
  <w:style w:type="paragraph" w:customStyle="1" w:styleId="KSBH3">
    <w:name w:val="KSB H3"/>
    <w:basedOn w:val="Normln"/>
    <w:next w:val="Normln"/>
    <w:qFormat/>
    <w:rsid w:val="00255900"/>
    <w:pPr>
      <w:numPr>
        <w:ilvl w:val="2"/>
        <w:numId w:val="9"/>
      </w:numPr>
      <w:suppressAutoHyphens/>
      <w:spacing w:before="240" w:line="260" w:lineRule="atLeast"/>
      <w:outlineLvl w:val="2"/>
    </w:pPr>
    <w:rPr>
      <w:rFonts w:eastAsia="SimSun"/>
      <w:spacing w:val="0"/>
      <w:kern w:val="28"/>
      <w:sz w:val="22"/>
      <w:szCs w:val="22"/>
      <w:lang w:eastAsia="en-US"/>
    </w:rPr>
  </w:style>
  <w:style w:type="paragraph" w:customStyle="1" w:styleId="KSBH4">
    <w:name w:val="KSB H4"/>
    <w:basedOn w:val="Normln"/>
    <w:next w:val="Normln"/>
    <w:qFormat/>
    <w:rsid w:val="00255900"/>
    <w:pPr>
      <w:numPr>
        <w:ilvl w:val="3"/>
        <w:numId w:val="9"/>
      </w:numPr>
      <w:suppressAutoHyphens/>
      <w:spacing w:before="240" w:line="260" w:lineRule="atLeast"/>
      <w:outlineLvl w:val="3"/>
    </w:pPr>
    <w:rPr>
      <w:rFonts w:eastAsia="SimSun"/>
      <w:spacing w:val="0"/>
      <w:kern w:val="28"/>
      <w:sz w:val="22"/>
      <w:szCs w:val="22"/>
      <w:lang w:eastAsia="en-US"/>
    </w:rPr>
  </w:style>
  <w:style w:type="paragraph" w:customStyle="1" w:styleId="KSBH5">
    <w:name w:val="KSB H5"/>
    <w:basedOn w:val="Normln"/>
    <w:next w:val="Normln"/>
    <w:uiPriority w:val="2"/>
    <w:rsid w:val="00255900"/>
    <w:pPr>
      <w:numPr>
        <w:ilvl w:val="4"/>
        <w:numId w:val="9"/>
      </w:numPr>
      <w:suppressAutoHyphens/>
      <w:spacing w:before="240" w:line="260" w:lineRule="atLeast"/>
      <w:outlineLvl w:val="4"/>
    </w:pPr>
    <w:rPr>
      <w:rFonts w:eastAsia="SimSun"/>
      <w:spacing w:val="0"/>
      <w:kern w:val="28"/>
      <w:sz w:val="22"/>
      <w:szCs w:val="22"/>
      <w:lang w:eastAsia="en-US"/>
    </w:rPr>
  </w:style>
  <w:style w:type="paragraph" w:customStyle="1" w:styleId="KSBH6">
    <w:name w:val="KSB H6"/>
    <w:basedOn w:val="Normln"/>
    <w:next w:val="Normln"/>
    <w:uiPriority w:val="2"/>
    <w:rsid w:val="00255900"/>
    <w:pPr>
      <w:numPr>
        <w:ilvl w:val="5"/>
        <w:numId w:val="9"/>
      </w:numPr>
      <w:suppressAutoHyphens/>
      <w:spacing w:before="240" w:line="260" w:lineRule="atLeast"/>
      <w:outlineLvl w:val="5"/>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74717-1DB3-4A1A-9A20-EB0151EAE332}">
  <ds:schemaRefs>
    <ds:schemaRef ds:uri="http://schemas.openxmlformats.org/officeDocument/2006/bibliography"/>
  </ds:schemaRefs>
</ds:datastoreItem>
</file>

<file path=customXml/itemProps2.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3.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743</Words>
  <Characters>4387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8</cp:revision>
  <cp:lastPrinted>2021-09-21T07:57:00Z</cp:lastPrinted>
  <dcterms:created xsi:type="dcterms:W3CDTF">2021-09-16T11:04:00Z</dcterms:created>
  <dcterms:modified xsi:type="dcterms:W3CDTF">2022-10-04T08:24:00Z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2022-10-04T08:24:22Z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639e0ede-5b72-46c8-bad4-5e97825e9c5d</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