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2750" w14:textId="2C75492D" w:rsidR="00B31346" w:rsidRDefault="00B31346" w:rsidP="00B31346">
      <w:pPr>
        <w:jc w:val="center"/>
        <w:rPr>
          <w:rFonts w:ascii="Arial" w:hAnsi="Arial"/>
          <w:b/>
          <w:spacing w:val="0"/>
          <w:szCs w:val="24"/>
        </w:rPr>
      </w:pPr>
      <w:r w:rsidRPr="000678FA">
        <w:rPr>
          <w:rFonts w:ascii="Arial" w:hAnsi="Arial" w:cs="Arial"/>
          <w:b/>
          <w:spacing w:val="16"/>
          <w:sz w:val="40"/>
          <w:szCs w:val="40"/>
        </w:rPr>
        <w:t>HLASOVACÍ LÍSTEK</w:t>
      </w:r>
      <w:r>
        <w:rPr>
          <w:rFonts w:ascii="Arial" w:hAnsi="Arial" w:cs="Arial"/>
          <w:b/>
          <w:spacing w:val="16"/>
          <w:sz w:val="40"/>
          <w:szCs w:val="40"/>
        </w:rPr>
        <w:br/>
      </w:r>
      <w:r w:rsidRPr="000678FA">
        <w:rPr>
          <w:rFonts w:ascii="Arial" w:hAnsi="Arial"/>
          <w:b/>
          <w:spacing w:val="0"/>
          <w:szCs w:val="24"/>
        </w:rPr>
        <w:t xml:space="preserve">pro </w:t>
      </w:r>
      <w:r>
        <w:rPr>
          <w:rFonts w:ascii="Arial" w:hAnsi="Arial"/>
          <w:b/>
          <w:spacing w:val="0"/>
          <w:szCs w:val="24"/>
        </w:rPr>
        <w:t xml:space="preserve">rozhodování valné hromady </w:t>
      </w:r>
      <w:r w:rsidRPr="000678FA">
        <w:rPr>
          <w:rFonts w:ascii="Arial" w:hAnsi="Arial"/>
          <w:b/>
          <w:spacing w:val="0"/>
          <w:szCs w:val="24"/>
        </w:rPr>
        <w:t xml:space="preserve">společnosti </w:t>
      </w:r>
      <w:r w:rsidR="00324616">
        <w:rPr>
          <w:rFonts w:ascii="Arial" w:hAnsi="Arial"/>
          <w:b/>
          <w:spacing w:val="0"/>
          <w:szCs w:val="24"/>
        </w:rPr>
        <w:t>Komerční banky</w:t>
      </w:r>
      <w:r w:rsidRPr="000678FA">
        <w:rPr>
          <w:rFonts w:ascii="Arial" w:hAnsi="Arial"/>
          <w:b/>
          <w:spacing w:val="0"/>
          <w:szCs w:val="24"/>
        </w:rPr>
        <w:t xml:space="preserve"> a.s. </w:t>
      </w:r>
      <w:r>
        <w:rPr>
          <w:rFonts w:ascii="Arial" w:hAnsi="Arial"/>
          <w:b/>
          <w:spacing w:val="0"/>
          <w:szCs w:val="24"/>
        </w:rPr>
        <w:br/>
        <w:t>p</w:t>
      </w:r>
      <w:r w:rsidR="00DE55FC">
        <w:rPr>
          <w:rFonts w:ascii="Arial" w:hAnsi="Arial"/>
          <w:b/>
          <w:spacing w:val="0"/>
          <w:szCs w:val="24"/>
        </w:rPr>
        <w:t>er rollam</w:t>
      </w:r>
    </w:p>
    <w:p w14:paraId="0EDEFCA9" w14:textId="77777777" w:rsidR="00B31346" w:rsidRDefault="00B31346" w:rsidP="00B31346">
      <w:pPr>
        <w:tabs>
          <w:tab w:val="center" w:pos="5386"/>
          <w:tab w:val="right" w:pos="9923"/>
          <w:tab w:val="right" w:pos="10490"/>
          <w:tab w:val="right" w:pos="10773"/>
        </w:tabs>
        <w:jc w:val="both"/>
        <w:rPr>
          <w:rFonts w:ascii="Arial" w:hAnsi="Arial"/>
          <w:spacing w:val="0"/>
          <w:sz w:val="20"/>
        </w:rPr>
      </w:pPr>
    </w:p>
    <w:p w14:paraId="1B8F95A5" w14:textId="04A6CC23" w:rsidR="00B31346" w:rsidRPr="000608A0" w:rsidRDefault="00B31346" w:rsidP="00B31346">
      <w:pPr>
        <w:tabs>
          <w:tab w:val="center" w:pos="5386"/>
          <w:tab w:val="right" w:pos="9923"/>
          <w:tab w:val="right" w:pos="10490"/>
          <w:tab w:val="right" w:pos="10773"/>
        </w:tabs>
        <w:spacing w:before="80" w:after="80"/>
        <w:jc w:val="both"/>
        <w:rPr>
          <w:rFonts w:ascii="Arial" w:hAnsi="Arial"/>
          <w:b/>
          <w:spacing w:val="0"/>
          <w:sz w:val="20"/>
        </w:rPr>
      </w:pPr>
      <w:r w:rsidRPr="000608A0">
        <w:rPr>
          <w:rFonts w:ascii="Arial" w:hAnsi="Arial"/>
          <w:b/>
          <w:spacing w:val="0"/>
          <w:sz w:val="20"/>
        </w:rPr>
        <w:t>Tento hlasovací lístek je určen</w:t>
      </w:r>
      <w:r>
        <w:rPr>
          <w:rFonts w:ascii="Arial" w:hAnsi="Arial"/>
          <w:b/>
          <w:spacing w:val="0"/>
          <w:sz w:val="20"/>
        </w:rPr>
        <w:t xml:space="preserve"> pouze</w:t>
      </w:r>
      <w:r w:rsidRPr="000608A0">
        <w:rPr>
          <w:rFonts w:ascii="Arial" w:hAnsi="Arial"/>
          <w:b/>
          <w:spacing w:val="0"/>
          <w:sz w:val="20"/>
        </w:rPr>
        <w:t xml:space="preserve"> pro </w:t>
      </w:r>
      <w:r w:rsidR="00BD2AE7">
        <w:rPr>
          <w:rFonts w:ascii="Arial" w:hAnsi="Arial"/>
          <w:b/>
          <w:spacing w:val="0"/>
          <w:sz w:val="20"/>
        </w:rPr>
        <w:t>akcionáře</w:t>
      </w:r>
      <w:r w:rsidR="00D834E3">
        <w:rPr>
          <w:rFonts w:ascii="Arial" w:hAnsi="Arial"/>
          <w:b/>
          <w:spacing w:val="0"/>
          <w:sz w:val="20"/>
        </w:rPr>
        <w:t xml:space="preserve"> nebo jeho zástupce.</w:t>
      </w:r>
    </w:p>
    <w:p w14:paraId="6E6CA1E5" w14:textId="4C3973B5" w:rsidR="00B31346" w:rsidRPr="00F17A31" w:rsidRDefault="00B31346" w:rsidP="00B31346">
      <w:pPr>
        <w:tabs>
          <w:tab w:val="center" w:pos="5386"/>
          <w:tab w:val="right" w:pos="9923"/>
          <w:tab w:val="right" w:pos="10490"/>
          <w:tab w:val="right" w:pos="10773"/>
        </w:tabs>
        <w:spacing w:before="80" w:after="80"/>
        <w:jc w:val="both"/>
        <w:rPr>
          <w:rFonts w:ascii="Arial" w:hAnsi="Arial"/>
          <w:spacing w:val="0"/>
          <w:sz w:val="20"/>
        </w:rPr>
      </w:pPr>
      <w:r w:rsidRPr="00D834E3">
        <w:rPr>
          <w:rFonts w:ascii="Arial" w:hAnsi="Arial"/>
          <w:spacing w:val="0"/>
          <w:sz w:val="20"/>
        </w:rPr>
        <w:t xml:space="preserve">Chcete-li uplatnit své právo hlasovat, </w:t>
      </w:r>
      <w:r w:rsidR="00BD2AE7" w:rsidRPr="00D834E3">
        <w:rPr>
          <w:rFonts w:ascii="Arial" w:hAnsi="Arial"/>
          <w:spacing w:val="0"/>
          <w:sz w:val="20"/>
        </w:rPr>
        <w:t>zakřížkujte</w:t>
      </w:r>
      <w:r w:rsidRPr="00D834E3">
        <w:rPr>
          <w:rFonts w:ascii="Arial" w:hAnsi="Arial"/>
          <w:spacing w:val="0"/>
          <w:sz w:val="20"/>
        </w:rPr>
        <w:t xml:space="preserve"> prosím příslušné varianty podle své volby a s úředně ověřeným vlastnoručním podpisem prosím zašlete na adresu </w:t>
      </w:r>
      <w:r w:rsidR="00324616" w:rsidRPr="00D834E3">
        <w:rPr>
          <w:rFonts w:ascii="Arial" w:hAnsi="Arial"/>
          <w:spacing w:val="0"/>
          <w:sz w:val="20"/>
        </w:rPr>
        <w:t>Komerční banka</w:t>
      </w:r>
      <w:r w:rsidRPr="00D834E3">
        <w:rPr>
          <w:rFonts w:ascii="Arial" w:hAnsi="Arial"/>
          <w:spacing w:val="0"/>
          <w:sz w:val="20"/>
        </w:rPr>
        <w:t xml:space="preserve"> a.s., </w:t>
      </w:r>
      <w:r w:rsidR="00BA1CAE" w:rsidRPr="00D834E3">
        <w:rPr>
          <w:rFonts w:ascii="Arial" w:hAnsi="Arial"/>
          <w:spacing w:val="0"/>
          <w:sz w:val="20"/>
        </w:rPr>
        <w:t xml:space="preserve">P.O.BOX </w:t>
      </w:r>
      <w:r w:rsidR="00BD2AE7" w:rsidRPr="00D834E3">
        <w:rPr>
          <w:rFonts w:ascii="Arial" w:hAnsi="Arial"/>
          <w:spacing w:val="0"/>
          <w:sz w:val="20"/>
        </w:rPr>
        <w:t>839, PSČ 114 07 a na obálku uveďte</w:t>
      </w:r>
      <w:r w:rsidR="00BA1CAE" w:rsidRPr="00D834E3">
        <w:rPr>
          <w:rFonts w:ascii="Arial" w:hAnsi="Arial"/>
          <w:spacing w:val="0"/>
          <w:sz w:val="20"/>
        </w:rPr>
        <w:t xml:space="preserve"> 2300 VALNÁ HROMADA KB </w:t>
      </w:r>
      <w:r w:rsidRPr="00D834E3">
        <w:rPr>
          <w:rFonts w:ascii="Arial" w:hAnsi="Arial"/>
          <w:spacing w:val="0"/>
          <w:sz w:val="20"/>
        </w:rPr>
        <w:t xml:space="preserve">nebo </w:t>
      </w:r>
      <w:r w:rsidR="00BD2AE7" w:rsidRPr="00D834E3">
        <w:rPr>
          <w:rFonts w:ascii="Arial" w:hAnsi="Arial"/>
          <w:spacing w:val="0"/>
          <w:sz w:val="20"/>
        </w:rPr>
        <w:t xml:space="preserve">zašlete </w:t>
      </w:r>
      <w:r w:rsidRPr="00D834E3">
        <w:rPr>
          <w:rFonts w:ascii="Arial" w:hAnsi="Arial"/>
          <w:spacing w:val="0"/>
          <w:sz w:val="20"/>
        </w:rPr>
        <w:t>jinou formou uvedenou v oznámení.</w:t>
      </w:r>
      <w:r w:rsidRPr="00F17A31">
        <w:rPr>
          <w:rFonts w:ascii="Arial" w:hAnsi="Arial"/>
          <w:spacing w:val="0"/>
          <w:sz w:val="20"/>
        </w:rPr>
        <w:t xml:space="preserve"> </w:t>
      </w:r>
    </w:p>
    <w:p w14:paraId="588BCEEB" w14:textId="5D1C18D2" w:rsidR="00B31346" w:rsidRPr="00484B18" w:rsidRDefault="00B31346" w:rsidP="00B31346">
      <w:pPr>
        <w:tabs>
          <w:tab w:val="center" w:pos="5386"/>
          <w:tab w:val="right" w:pos="9923"/>
          <w:tab w:val="right" w:pos="10490"/>
          <w:tab w:val="right" w:pos="10773"/>
        </w:tabs>
        <w:spacing w:before="80" w:after="80"/>
        <w:jc w:val="both"/>
        <w:rPr>
          <w:rFonts w:ascii="Arial" w:hAnsi="Arial"/>
          <w:spacing w:val="0"/>
          <w:sz w:val="20"/>
        </w:rPr>
      </w:pPr>
      <w:r w:rsidRPr="00F17A31">
        <w:rPr>
          <w:rFonts w:ascii="Arial" w:hAnsi="Arial"/>
          <w:spacing w:val="0"/>
          <w:sz w:val="20"/>
        </w:rPr>
        <w:sym w:font="Wingdings 3" w:char="F075"/>
      </w:r>
      <w:r w:rsidRPr="00F17A31">
        <w:rPr>
          <w:rFonts w:ascii="Arial" w:hAnsi="Arial"/>
          <w:spacing w:val="0"/>
          <w:sz w:val="20"/>
        </w:rPr>
        <w:t xml:space="preserve"> </w:t>
      </w:r>
      <w:r w:rsidRPr="001B1F30">
        <w:rPr>
          <w:rFonts w:ascii="Arial" w:hAnsi="Arial"/>
          <w:spacing w:val="0"/>
          <w:sz w:val="20"/>
        </w:rPr>
        <w:t>UPOZORNĚNÍ: Nesouhlas lze vyjádřit prostým zaškrtnutím možnosti PROTI na hlasovacím lístku i nezasláním celého hlasovacího lístku. Jakýkoli projev jiný než „PRO“ včetně zdržení se hlasování bude považován za hlas proti návrhu a nebude akcionáři jakkoli na újmu.</w:t>
      </w:r>
      <w:r>
        <w:rPr>
          <w:rFonts w:ascii="Arial" w:hAnsi="Arial"/>
          <w:spacing w:val="0"/>
          <w:sz w:val="20"/>
        </w:rPr>
        <w:t xml:space="preserve"> </w:t>
      </w:r>
    </w:p>
    <w:p w14:paraId="3F2D5F93" w14:textId="31C102AD" w:rsidR="00B822D7" w:rsidRDefault="00B822D7" w:rsidP="000678FA">
      <w:pPr>
        <w:spacing w:before="240"/>
        <w:jc w:val="both"/>
        <w:rPr>
          <w:rFonts w:ascii="Arial" w:hAnsi="Arial" w:cs="Arial"/>
          <w:spacing w:val="10"/>
        </w:rPr>
      </w:pPr>
    </w:p>
    <w:p w14:paraId="31FFAB36" w14:textId="21FF4B28" w:rsidR="00AC4BBB" w:rsidRPr="00E10A77" w:rsidRDefault="00AC4BBB" w:rsidP="00AC4BBB">
      <w:pPr>
        <w:tabs>
          <w:tab w:val="left" w:pos="567"/>
        </w:tabs>
        <w:jc w:val="center"/>
        <w:rPr>
          <w:rFonts w:ascii="Arial" w:hAnsi="Arial" w:cs="Arial"/>
          <w:b/>
          <w:bCs/>
        </w:rPr>
      </w:pPr>
      <w:r w:rsidRPr="38EC27CD">
        <w:rPr>
          <w:rFonts w:ascii="Arial" w:hAnsi="Arial" w:cs="Arial"/>
          <w:b/>
          <w:bCs/>
        </w:rPr>
        <w:t xml:space="preserve">HLASOVÁNÍ </w:t>
      </w:r>
      <w:r>
        <w:br/>
      </w:r>
      <w:r w:rsidRPr="38EC27CD">
        <w:rPr>
          <w:rFonts w:ascii="Arial" w:hAnsi="Arial" w:cs="Arial"/>
          <w:b/>
          <w:bCs/>
        </w:rPr>
        <w:t xml:space="preserve">s koncem hlasování </w:t>
      </w:r>
      <w:r w:rsidR="001C5397">
        <w:rPr>
          <w:rFonts w:ascii="Arial" w:hAnsi="Arial" w:cs="Arial"/>
          <w:b/>
          <w:bCs/>
        </w:rPr>
        <w:t>2</w:t>
      </w:r>
      <w:r w:rsidR="00CD6ACA">
        <w:rPr>
          <w:rFonts w:ascii="Arial" w:hAnsi="Arial" w:cs="Arial"/>
          <w:b/>
          <w:bCs/>
        </w:rPr>
        <w:t>1</w:t>
      </w:r>
      <w:r w:rsidRPr="38EC27CD">
        <w:rPr>
          <w:rFonts w:ascii="Arial" w:hAnsi="Arial" w:cs="Arial"/>
          <w:b/>
          <w:bCs/>
        </w:rPr>
        <w:t>.</w:t>
      </w:r>
      <w:r w:rsidR="001C5397">
        <w:rPr>
          <w:rFonts w:ascii="Arial" w:hAnsi="Arial" w:cs="Arial"/>
          <w:b/>
          <w:bCs/>
        </w:rPr>
        <w:t>11</w:t>
      </w:r>
      <w:r w:rsidRPr="38EC27CD">
        <w:rPr>
          <w:rFonts w:ascii="Arial" w:hAnsi="Arial" w:cs="Arial"/>
          <w:b/>
          <w:bCs/>
        </w:rPr>
        <w:t>. 202</w:t>
      </w:r>
      <w:r w:rsidR="00CD6ACA">
        <w:rPr>
          <w:rFonts w:ascii="Arial" w:hAnsi="Arial" w:cs="Arial"/>
          <w:b/>
          <w:bCs/>
        </w:rPr>
        <w:t>2</w:t>
      </w:r>
      <w:r w:rsidR="00324616">
        <w:rPr>
          <w:rFonts w:ascii="Arial" w:hAnsi="Arial" w:cs="Arial"/>
          <w:b/>
          <w:bCs/>
        </w:rPr>
        <w:t xml:space="preserve"> ve 24:</w:t>
      </w:r>
      <w:r>
        <w:rPr>
          <w:rFonts w:ascii="Arial" w:hAnsi="Arial" w:cs="Arial"/>
          <w:b/>
          <w:bCs/>
        </w:rPr>
        <w:t>00 hodin</w:t>
      </w:r>
    </w:p>
    <w:p w14:paraId="1B806FF1" w14:textId="77777777" w:rsidR="00AA73F9" w:rsidRDefault="00AA73F9" w:rsidP="000678FA">
      <w:pPr>
        <w:jc w:val="both"/>
        <w:rPr>
          <w:rFonts w:ascii="Arial" w:hAnsi="Arial" w:cs="Arial"/>
          <w:spacing w:val="10"/>
        </w:rPr>
      </w:pPr>
    </w:p>
    <w:p w14:paraId="475EE875" w14:textId="77777777" w:rsidR="00324616" w:rsidRPr="000678FA" w:rsidRDefault="00324616" w:rsidP="000678FA">
      <w:pPr>
        <w:jc w:val="both"/>
        <w:rPr>
          <w:rFonts w:ascii="Arial" w:hAnsi="Arial" w:cs="Arial"/>
          <w:spacing w:val="10"/>
        </w:rPr>
      </w:pPr>
    </w:p>
    <w:tbl>
      <w:tblPr>
        <w:tblW w:w="99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834"/>
        <w:gridCol w:w="1194"/>
        <w:gridCol w:w="969"/>
      </w:tblGrid>
      <w:tr w:rsidR="00484B18" w:rsidRPr="00A86AE0" w14:paraId="62F66D94" w14:textId="77777777" w:rsidTr="001C5397">
        <w:trPr>
          <w:trHeight w:val="1319"/>
        </w:trPr>
        <w:tc>
          <w:tcPr>
            <w:tcW w:w="7834" w:type="dxa"/>
            <w:tcBorders>
              <w:top w:val="single" w:sz="4" w:space="0" w:color="auto"/>
            </w:tcBorders>
          </w:tcPr>
          <w:p w14:paraId="3A887AD8" w14:textId="7354392C" w:rsidR="00897004" w:rsidRPr="00DE55FC" w:rsidRDefault="00DE55FC" w:rsidP="00DE55FC">
            <w:pPr>
              <w:pStyle w:val="KSBvh1"/>
              <w:numPr>
                <w:ilvl w:val="0"/>
                <w:numId w:val="0"/>
              </w:numPr>
              <w:ind w:left="720" w:hanging="720"/>
              <w:jc w:val="both"/>
              <w:rPr>
                <w:b/>
                <w:bCs/>
              </w:rPr>
            </w:pPr>
            <w:bookmarkStart w:id="0" w:name="bookmark8"/>
            <w:r>
              <w:rPr>
                <w:b/>
                <w:bCs/>
              </w:rPr>
              <w:t xml:space="preserve">Bod: </w:t>
            </w:r>
            <w:r w:rsidRPr="00F41C83">
              <w:rPr>
                <w:b/>
                <w:bCs/>
              </w:rPr>
              <w:t xml:space="preserve">Rozhodnutí o rozdělení </w:t>
            </w:r>
            <w:r>
              <w:rPr>
                <w:b/>
                <w:bCs/>
              </w:rPr>
              <w:t xml:space="preserve">nerozděleného </w:t>
            </w:r>
            <w:r w:rsidRPr="00F41C83">
              <w:rPr>
                <w:b/>
                <w:bCs/>
              </w:rPr>
              <w:t xml:space="preserve">zisku </w:t>
            </w:r>
            <w:bookmarkEnd w:id="0"/>
            <w:r>
              <w:rPr>
                <w:b/>
                <w:bCs/>
              </w:rPr>
              <w:t>minulých let</w:t>
            </w:r>
          </w:p>
          <w:p w14:paraId="20DD72A2" w14:textId="21DB40DE" w:rsidR="00897004" w:rsidRPr="00A86AE0" w:rsidRDefault="00897004" w:rsidP="00A86AE0">
            <w:pPr>
              <w:spacing w:before="120" w:after="120"/>
              <w:jc w:val="both"/>
              <w:rPr>
                <w:rFonts w:asciiTheme="minorHAnsi" w:hAnsiTheme="minorHAnsi" w:cstheme="minorHAnsi"/>
                <w:spacing w:val="0"/>
                <w:sz w:val="20"/>
              </w:rPr>
            </w:pPr>
            <w:r w:rsidRPr="00A86AE0">
              <w:rPr>
                <w:rFonts w:asciiTheme="minorHAnsi" w:hAnsiTheme="minorHAnsi" w:cstheme="minorHAnsi"/>
                <w:spacing w:val="0"/>
                <w:sz w:val="20"/>
              </w:rPr>
              <w:t>Hlasuji ohledně</w:t>
            </w:r>
            <w:r w:rsidR="00DE55FC">
              <w:rPr>
                <w:rFonts w:asciiTheme="minorHAnsi" w:hAnsiTheme="minorHAnsi" w:cstheme="minorHAnsi"/>
                <w:spacing w:val="0"/>
                <w:sz w:val="20"/>
              </w:rPr>
              <w:t xml:space="preserve"> rozhodnutí o rozdělení nerozděleného zisku minulých let</w:t>
            </w:r>
            <w:r w:rsidRPr="00A86AE0">
              <w:rPr>
                <w:rFonts w:asciiTheme="minorHAnsi" w:hAnsiTheme="minorHAnsi" w:cstheme="minorHAnsi"/>
                <w:spacing w:val="0"/>
                <w:sz w:val="20"/>
              </w:rPr>
              <w:t xml:space="preserve">, a to podle návrhu usnesení, který je uveden v Návrhu představenstva a zní následovně:  </w:t>
            </w:r>
          </w:p>
          <w:p w14:paraId="6A83733C" w14:textId="77777777" w:rsidR="00897004" w:rsidRPr="00A86AE0" w:rsidRDefault="00897004" w:rsidP="00897004">
            <w:pPr>
              <w:widowControl w:val="0"/>
              <w:spacing w:before="120" w:after="120"/>
              <w:ind w:left="1559" w:hanging="1559"/>
              <w:rPr>
                <w:rFonts w:asciiTheme="minorHAnsi" w:hAnsiTheme="minorHAnsi" w:cstheme="minorHAnsi"/>
                <w:sz w:val="20"/>
              </w:rPr>
            </w:pPr>
            <w:r w:rsidRPr="00A86AE0">
              <w:rPr>
                <w:rFonts w:asciiTheme="minorHAnsi" w:hAnsiTheme="minorHAnsi" w:cstheme="minorHAnsi"/>
                <w:sz w:val="20"/>
              </w:rPr>
              <w:t>NÁVRH ROZHODNUTÍ:</w:t>
            </w:r>
          </w:p>
          <w:p w14:paraId="2F8CB6E4" w14:textId="77777777" w:rsidR="00CD6ACA" w:rsidRPr="00CD6ACA" w:rsidRDefault="00CD6ACA" w:rsidP="00CD6ACA">
            <w:pPr>
              <w:autoSpaceDE w:val="0"/>
              <w:autoSpaceDN w:val="0"/>
              <w:adjustRightInd w:val="0"/>
              <w:jc w:val="both"/>
              <w:rPr>
                <w:rFonts w:asciiTheme="minorHAnsi" w:hAnsiTheme="minorHAnsi" w:cstheme="minorHAnsi"/>
                <w:b/>
                <w:bCs/>
                <w:spacing w:val="0"/>
                <w:sz w:val="18"/>
                <w:szCs w:val="18"/>
              </w:rPr>
            </w:pPr>
            <w:r w:rsidRPr="00CD6ACA">
              <w:rPr>
                <w:rFonts w:asciiTheme="minorHAnsi" w:hAnsiTheme="minorHAnsi" w:cstheme="minorHAnsi"/>
                <w:b/>
                <w:bCs/>
                <w:spacing w:val="0"/>
                <w:sz w:val="18"/>
                <w:szCs w:val="18"/>
              </w:rPr>
              <w:t>Valná hromada per rollam písemnou formou a za použití elektronické platformy dálkové komunikace schvaluje rozdělení nerozděleného zisku Komerční banky, a. s., ve výši 10 547 733 930,00 Kč takto:</w:t>
            </w:r>
          </w:p>
          <w:p w14:paraId="4451278A" w14:textId="77777777" w:rsidR="00CD6ACA" w:rsidRPr="00CD6ACA" w:rsidRDefault="00CD6ACA" w:rsidP="00CD6ACA">
            <w:pPr>
              <w:autoSpaceDE w:val="0"/>
              <w:autoSpaceDN w:val="0"/>
              <w:adjustRightInd w:val="0"/>
              <w:jc w:val="both"/>
              <w:rPr>
                <w:rFonts w:asciiTheme="minorHAnsi" w:hAnsiTheme="minorHAnsi" w:cstheme="minorHAnsi"/>
                <w:b/>
                <w:bCs/>
                <w:spacing w:val="0"/>
                <w:sz w:val="18"/>
                <w:szCs w:val="18"/>
              </w:rPr>
            </w:pPr>
            <w:r w:rsidRPr="00CD6ACA">
              <w:rPr>
                <w:rFonts w:asciiTheme="minorHAnsi" w:hAnsiTheme="minorHAnsi" w:cstheme="minorHAnsi"/>
                <w:b/>
                <w:bCs/>
                <w:spacing w:val="0"/>
                <w:sz w:val="18"/>
                <w:szCs w:val="18"/>
              </w:rPr>
              <w:tab/>
            </w:r>
          </w:p>
          <w:p w14:paraId="5337B710" w14:textId="6D40D807" w:rsidR="00DE55FC" w:rsidRDefault="00CD6ACA" w:rsidP="00CD6ACA">
            <w:pPr>
              <w:autoSpaceDE w:val="0"/>
              <w:autoSpaceDN w:val="0"/>
              <w:adjustRightInd w:val="0"/>
              <w:jc w:val="both"/>
              <w:rPr>
                <w:rFonts w:asciiTheme="minorHAnsi" w:hAnsiTheme="minorHAnsi" w:cstheme="minorHAnsi"/>
                <w:b/>
                <w:bCs/>
                <w:spacing w:val="0"/>
                <w:sz w:val="18"/>
                <w:szCs w:val="18"/>
              </w:rPr>
            </w:pPr>
            <w:r w:rsidRPr="00CD6ACA">
              <w:rPr>
                <w:rFonts w:asciiTheme="minorHAnsi" w:hAnsiTheme="minorHAnsi" w:cstheme="minorHAnsi"/>
                <w:b/>
                <w:bCs/>
                <w:spacing w:val="0"/>
                <w:sz w:val="18"/>
                <w:szCs w:val="18"/>
              </w:rPr>
              <w:t>Výše podílu na nerozděleném zisku přepočtená na jednu akcii činí 55,50 Kč před zdaněním. Nárok na podíl na nerozděleném zisku má akcionář, který je vlastníkem akcie Komerční banky, a. s., s ISIN CZ0008019106 ke dni 30. 11. 2022. Podíl na nerozděleném zisku se stává splatný ke dni 22. 12. 2022.</w:t>
            </w:r>
          </w:p>
          <w:p w14:paraId="6BAC7229" w14:textId="77777777" w:rsidR="00CD6ACA" w:rsidRPr="00DE55FC" w:rsidRDefault="00CD6ACA" w:rsidP="00CD6ACA">
            <w:pPr>
              <w:autoSpaceDE w:val="0"/>
              <w:autoSpaceDN w:val="0"/>
              <w:adjustRightInd w:val="0"/>
              <w:jc w:val="both"/>
              <w:rPr>
                <w:rFonts w:asciiTheme="minorHAnsi" w:hAnsiTheme="minorHAnsi" w:cstheme="minorHAnsi"/>
                <w:b/>
                <w:bCs/>
                <w:i/>
                <w:iCs/>
                <w:color w:val="000000"/>
                <w:szCs w:val="24"/>
                <w:lang w:bidi="cs-CZ"/>
              </w:rPr>
            </w:pPr>
          </w:p>
          <w:p w14:paraId="43E9CDBE" w14:textId="77777777" w:rsidR="00CD6ACA" w:rsidRPr="00CD6ACA" w:rsidRDefault="00CD6ACA" w:rsidP="00CD6ACA">
            <w:pPr>
              <w:autoSpaceDE w:val="0"/>
              <w:autoSpaceDN w:val="0"/>
              <w:adjustRightInd w:val="0"/>
              <w:rPr>
                <w:rFonts w:asciiTheme="minorHAnsi" w:eastAsia="Calibri" w:hAnsiTheme="minorHAnsi" w:cstheme="minorHAnsi"/>
                <w:i/>
                <w:iCs/>
                <w:color w:val="000000"/>
                <w:spacing w:val="0"/>
                <w:sz w:val="20"/>
                <w:lang w:bidi="cs-CZ"/>
              </w:rPr>
            </w:pPr>
            <w:r w:rsidRPr="00CD6ACA">
              <w:rPr>
                <w:rFonts w:asciiTheme="minorHAnsi" w:eastAsia="Calibri" w:hAnsiTheme="minorHAnsi" w:cstheme="minorHAnsi"/>
                <w:i/>
                <w:iCs/>
                <w:color w:val="000000"/>
                <w:spacing w:val="0"/>
                <w:sz w:val="20"/>
                <w:lang w:bidi="cs-CZ"/>
              </w:rPr>
              <w:t>Zdůvodnění: Rozhodnutí o rozdělení nerozděleného zisku minulých let patří podle zákona o obchodních korporacích a stanov Komerční banky, a. s., do působnosti valné hromady. Podíl na nerozděleném zisku je stanoven na základě řádné účetní závěrky za rok 2021 schválené valnou hromadou dne 20. dubna 2022, která je k dispozici na internetové adrese banky www.kb.cz.  Nerozdělený zisk k 31. 12. 2021 činil 77 478 miliónů Kč a na základě rozhodnutí valné hromady ze dne 20.4.2022 byla tato částka navýšena o 4 029 miliónů Kč a o částku dividend připadajících na akcie ve vlastnictví Komerční banky a.s., ve výši 52 miliónů Kč. To tedy znamená, že nyní je na účtu nerozděleného zisku minulých let 81 559 miliónů Kč. Výše nerozděleného zisku minulých let zahrnuje také zadržený podíl zisku za roky 2019 a 2020 kvůli regulačním omezením souvisejícím s pandemií. Zadržený zisk z roku 2019 a 2020 byl částečně rozdělen v roce 2021 v objemu 4 535 miliónů Kč, resp. ve výši dividendy na jednu akcii 23,86 Kč, a to v objemu daném rámcem České národní banky. Celková částka navržené dividendy společně s dividendou vyplacenou v roce 2021 představuje výplatní poměr 65,4 % z konsolidovaného čistého zisku za roky 2019 a 2020 připadajícího akcionářům mateřské společnosti (KB). Vyplacení nerozděleného zisku minulých let musí být v souladu se zákonem o obchodních korporacích a rozhodne o něm představenstvo banky. Podíl na nerozděleném zisku minulých let bude vyplácen Komerční bankou, a. s., výhradně bezhotovostním převodem na bankovní účet. Podrobnosti k jeho výplatě jsou uvedeny na internetové adrese banky www.kb.cz. Představenstvo prohlašuje, že jsou splněny zákonem stanovené požadavky pro rozdělení nerozděleného zisku minulých let a Česká národní banka k jeho výplatě nemá připomínky. Návrh na rozdělení nerozděleného zisku je v souladu s dlouhodobým plánem řízení kapitálu, který zachovává kapitálovou přiměřenost na úrovni odpovídající podstupovaným rizikům za daných ekonomických podmínek v ČR a vzhledem k obchodním příležitostem banky. Návrh rovněž zachovává adekvátní prostor pro budoucí obchodní růst banky a podle přesvědčení představenstva poskytuje akcionářům spravedlivý podíl na zisku. Den splatnosti podílu na nerozděleném zisku minulých let je stanoven v souladu s § 6 odst. 3 stanov, tj. na den 22. 12. 2022.</w:t>
            </w:r>
          </w:p>
          <w:p w14:paraId="05955602" w14:textId="7B86D84C" w:rsidR="00484B18" w:rsidRPr="00A86AE0" w:rsidRDefault="00CD6ACA" w:rsidP="00CD6ACA">
            <w:pPr>
              <w:pStyle w:val="Zkladntext20"/>
              <w:shd w:val="clear" w:color="auto" w:fill="auto"/>
              <w:spacing w:before="0" w:after="280"/>
              <w:ind w:firstLine="0"/>
              <w:jc w:val="both"/>
              <w:rPr>
                <w:rFonts w:asciiTheme="minorHAnsi" w:eastAsia="Times New Roman" w:hAnsiTheme="minorHAnsi" w:cstheme="minorHAnsi"/>
                <w:b/>
                <w:sz w:val="20"/>
                <w:szCs w:val="20"/>
              </w:rPr>
            </w:pPr>
            <w:r w:rsidRPr="00CD6ACA">
              <w:rPr>
                <w:rFonts w:asciiTheme="minorHAnsi" w:hAnsiTheme="minorHAnsi" w:cstheme="minorHAnsi"/>
                <w:i/>
                <w:iCs/>
                <w:color w:val="000000"/>
                <w:sz w:val="20"/>
                <w:lang w:bidi="cs-CZ"/>
              </w:rPr>
              <w:lastRenderedPageBreak/>
              <w:t>Způsob naložení s podílem na nerozděleném zisku minulých let připadající na vlastní akcie ve vlastnictví banky vyplývá z § 309 odst. 2 zákona o obchodních korporacích a zaniká jeho splatností.</w:t>
            </w:r>
          </w:p>
        </w:tc>
        <w:tc>
          <w:tcPr>
            <w:tcW w:w="1194" w:type="dxa"/>
            <w:tcBorders>
              <w:top w:val="single" w:sz="4" w:space="0" w:color="auto"/>
            </w:tcBorders>
          </w:tcPr>
          <w:p w14:paraId="4D114D1D" w14:textId="77777777" w:rsidR="00484B18" w:rsidRPr="00A86AE0" w:rsidRDefault="00484B18" w:rsidP="00484B18">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lastRenderedPageBreak/>
              <w:t>PRO</w:t>
            </w:r>
          </w:p>
          <w:p w14:paraId="2BC828D4" w14:textId="77777777" w:rsidR="00484B18" w:rsidRPr="00A86AE0" w:rsidRDefault="00484B18" w:rsidP="00484B18">
            <w:pPr>
              <w:spacing w:before="120" w:after="120"/>
              <w:jc w:val="center"/>
              <w:rPr>
                <w:rFonts w:asciiTheme="minorHAnsi" w:hAnsiTheme="minorHAnsi" w:cstheme="minorHAnsi"/>
                <w:spacing w:val="10"/>
                <w:sz w:val="20"/>
              </w:rPr>
            </w:pPr>
            <w:r w:rsidRPr="00A86AE0">
              <w:rPr>
                <w:rFonts w:asciiTheme="minorHAnsi" w:hAnsiTheme="minorHAnsi" w:cstheme="minorHAnsi"/>
                <w:b/>
                <w:spacing w:val="10"/>
                <w:sz w:val="20"/>
              </w:rPr>
              <w:object w:dxaOrig="800" w:dyaOrig="560" w14:anchorId="35F8D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7pt" o:ole="" fillcolor="window">
                  <v:imagedata r:id="rId11" o:title=""/>
                </v:shape>
                <o:OLEObject Type="Embed" ProgID="MSDraw" ShapeID="_x0000_i1025" DrawAspect="Content" ObjectID="_1726384141" r:id="rId12"/>
              </w:object>
            </w:r>
          </w:p>
        </w:tc>
        <w:tc>
          <w:tcPr>
            <w:tcW w:w="969" w:type="dxa"/>
            <w:tcBorders>
              <w:top w:val="single" w:sz="4" w:space="0" w:color="auto"/>
            </w:tcBorders>
          </w:tcPr>
          <w:p w14:paraId="38D317F2" w14:textId="77777777" w:rsidR="00484B18" w:rsidRPr="00A86AE0" w:rsidRDefault="00484B18" w:rsidP="00484B18">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t>PROTI</w:t>
            </w:r>
          </w:p>
          <w:p w14:paraId="154A6AF8" w14:textId="77777777" w:rsidR="00484B18" w:rsidRPr="00A86AE0" w:rsidRDefault="00484B18" w:rsidP="00484B18">
            <w:pPr>
              <w:spacing w:before="120" w:after="120"/>
              <w:jc w:val="center"/>
              <w:rPr>
                <w:rFonts w:asciiTheme="minorHAnsi" w:hAnsiTheme="minorHAnsi" w:cstheme="minorHAnsi"/>
                <w:spacing w:val="10"/>
                <w:sz w:val="20"/>
              </w:rPr>
            </w:pPr>
            <w:r w:rsidRPr="00A86AE0">
              <w:rPr>
                <w:rFonts w:asciiTheme="minorHAnsi" w:hAnsiTheme="minorHAnsi" w:cstheme="minorHAnsi"/>
                <w:b/>
                <w:spacing w:val="10"/>
                <w:sz w:val="20"/>
              </w:rPr>
              <w:object w:dxaOrig="800" w:dyaOrig="560" w14:anchorId="257597E8">
                <v:shape id="_x0000_i1026" type="#_x0000_t75" style="width:31.5pt;height:27pt" o:ole="" fillcolor="window">
                  <v:imagedata r:id="rId11" o:title=""/>
                </v:shape>
                <o:OLEObject Type="Embed" ProgID="MSDraw" ShapeID="_x0000_i1026" DrawAspect="Content" ObjectID="_1726384142" r:id="rId13"/>
              </w:object>
            </w:r>
          </w:p>
        </w:tc>
      </w:tr>
    </w:tbl>
    <w:p w14:paraId="5FD73098" w14:textId="77777777" w:rsidR="001C5397" w:rsidRDefault="001C5397" w:rsidP="00F5586F">
      <w:pPr>
        <w:pStyle w:val="Nadpis1"/>
        <w:jc w:val="left"/>
        <w:rPr>
          <w:rFonts w:asciiTheme="minorHAnsi" w:eastAsia="Arial CE" w:hAnsiTheme="minorHAnsi" w:cstheme="minorHAnsi"/>
          <w:sz w:val="20"/>
        </w:rPr>
      </w:pPr>
    </w:p>
    <w:p w14:paraId="3483E1FC" w14:textId="77777777" w:rsidR="001C5397" w:rsidRDefault="001C5397" w:rsidP="00F5586F">
      <w:pPr>
        <w:pStyle w:val="Nadpis1"/>
        <w:jc w:val="left"/>
        <w:rPr>
          <w:rFonts w:asciiTheme="minorHAnsi" w:eastAsia="Arial CE" w:hAnsiTheme="minorHAnsi" w:cstheme="minorHAnsi"/>
          <w:sz w:val="20"/>
        </w:rPr>
      </w:pPr>
    </w:p>
    <w:p w14:paraId="77ABF72D" w14:textId="77777777" w:rsidR="001C5397" w:rsidRDefault="001C5397" w:rsidP="00F5586F">
      <w:pPr>
        <w:pStyle w:val="Nadpis1"/>
        <w:jc w:val="left"/>
        <w:rPr>
          <w:rFonts w:asciiTheme="minorHAnsi" w:eastAsia="Arial CE" w:hAnsiTheme="minorHAnsi" w:cstheme="minorHAnsi"/>
          <w:sz w:val="20"/>
        </w:rPr>
      </w:pPr>
    </w:p>
    <w:p w14:paraId="13944B64" w14:textId="77777777" w:rsidR="001C5397" w:rsidRDefault="001C5397" w:rsidP="00F5586F">
      <w:pPr>
        <w:pStyle w:val="Nadpis1"/>
        <w:jc w:val="left"/>
        <w:rPr>
          <w:rFonts w:asciiTheme="minorHAnsi" w:eastAsia="Arial CE" w:hAnsiTheme="minorHAnsi" w:cstheme="minorHAnsi"/>
          <w:sz w:val="20"/>
        </w:rPr>
      </w:pPr>
    </w:p>
    <w:p w14:paraId="5F5E4DE1" w14:textId="77777777" w:rsidR="001C5397" w:rsidRDefault="001C5397" w:rsidP="00F5586F">
      <w:pPr>
        <w:pStyle w:val="Nadpis1"/>
        <w:jc w:val="left"/>
        <w:rPr>
          <w:rFonts w:asciiTheme="minorHAnsi" w:eastAsia="Arial CE" w:hAnsiTheme="minorHAnsi" w:cstheme="minorHAnsi"/>
          <w:sz w:val="20"/>
        </w:rPr>
      </w:pPr>
    </w:p>
    <w:p w14:paraId="43D60C28" w14:textId="3B1CEA89" w:rsidR="00F5586F" w:rsidRPr="00F5586F" w:rsidRDefault="00F5586F" w:rsidP="00F5586F">
      <w:pPr>
        <w:pStyle w:val="Nadpis1"/>
        <w:jc w:val="left"/>
        <w:rPr>
          <w:rFonts w:asciiTheme="minorHAnsi" w:hAnsiTheme="minorHAnsi" w:cstheme="minorHAnsi"/>
          <w:sz w:val="20"/>
        </w:rPr>
      </w:pPr>
      <w:r w:rsidRPr="00F5586F">
        <w:rPr>
          <w:rFonts w:asciiTheme="minorHAnsi" w:eastAsia="Arial CE" w:hAnsiTheme="minorHAnsi" w:cstheme="minorHAnsi"/>
          <w:sz w:val="20"/>
        </w:rPr>
        <w:t xml:space="preserve">…………………………………………………………………………………………… </w:t>
      </w:r>
    </w:p>
    <w:p w14:paraId="059D454F" w14:textId="77777777" w:rsidR="00F5586F" w:rsidRPr="00F5586F" w:rsidRDefault="00F5586F" w:rsidP="00F5586F">
      <w:pPr>
        <w:spacing w:after="255"/>
        <w:ind w:left="-5"/>
        <w:rPr>
          <w:rFonts w:asciiTheme="minorHAnsi" w:hAnsiTheme="minorHAnsi" w:cstheme="minorHAnsi"/>
          <w:sz w:val="20"/>
        </w:rPr>
      </w:pPr>
      <w:r w:rsidRPr="00F5586F">
        <w:rPr>
          <w:rFonts w:asciiTheme="minorHAnsi" w:hAnsiTheme="minorHAnsi" w:cstheme="minorHAnsi"/>
          <w:sz w:val="20"/>
        </w:rPr>
        <w:t xml:space="preserve">Jméno a příjmení / název nebo obchodní firma akcionáře </w:t>
      </w:r>
    </w:p>
    <w:p w14:paraId="7D7894F4" w14:textId="77777777" w:rsidR="00F5586F" w:rsidRPr="00F5586F" w:rsidRDefault="00F5586F" w:rsidP="00F5586F">
      <w:pPr>
        <w:ind w:left="-5"/>
        <w:rPr>
          <w:rFonts w:asciiTheme="minorHAnsi" w:hAnsiTheme="minorHAnsi" w:cstheme="minorHAnsi"/>
          <w:sz w:val="20"/>
        </w:rPr>
      </w:pPr>
      <w:r w:rsidRPr="00F5586F">
        <w:rPr>
          <w:rFonts w:asciiTheme="minorHAnsi" w:hAnsiTheme="minorHAnsi" w:cstheme="minorHAnsi"/>
          <w:sz w:val="20"/>
        </w:rPr>
        <w:t xml:space="preserve">…………………………………………………………………………………………… </w:t>
      </w:r>
    </w:p>
    <w:p w14:paraId="15F749C2" w14:textId="77777777" w:rsidR="00F5586F" w:rsidRPr="00F5586F" w:rsidRDefault="00F5586F" w:rsidP="00F5586F">
      <w:pPr>
        <w:spacing w:after="255"/>
        <w:ind w:left="-5"/>
        <w:rPr>
          <w:rFonts w:asciiTheme="minorHAnsi" w:hAnsiTheme="minorHAnsi" w:cstheme="minorHAnsi"/>
          <w:sz w:val="20"/>
        </w:rPr>
      </w:pPr>
      <w:r w:rsidRPr="00F5586F">
        <w:rPr>
          <w:rFonts w:asciiTheme="minorHAnsi" w:hAnsiTheme="minorHAnsi" w:cstheme="minorHAnsi"/>
          <w:sz w:val="20"/>
        </w:rPr>
        <w:t xml:space="preserve">Datum narození / identifikační číslo akcionáře </w:t>
      </w:r>
    </w:p>
    <w:p w14:paraId="4AD5475B" w14:textId="77777777" w:rsidR="00F5586F" w:rsidRPr="00F5586F" w:rsidRDefault="00F5586F" w:rsidP="00F5586F">
      <w:pPr>
        <w:ind w:left="-5"/>
        <w:rPr>
          <w:rFonts w:asciiTheme="minorHAnsi" w:hAnsiTheme="minorHAnsi" w:cstheme="minorHAnsi"/>
          <w:sz w:val="20"/>
        </w:rPr>
      </w:pPr>
      <w:r w:rsidRPr="00F5586F">
        <w:rPr>
          <w:rFonts w:asciiTheme="minorHAnsi" w:hAnsiTheme="minorHAnsi" w:cstheme="minorHAnsi"/>
          <w:sz w:val="20"/>
        </w:rPr>
        <w:t xml:space="preserve">…………………………………………………………………………………………… </w:t>
      </w:r>
    </w:p>
    <w:p w14:paraId="731F4A84" w14:textId="77777777" w:rsidR="00F5586F" w:rsidRPr="00F5586F" w:rsidRDefault="00F5586F" w:rsidP="00F5586F">
      <w:pPr>
        <w:spacing w:after="256"/>
        <w:ind w:left="-5"/>
        <w:rPr>
          <w:rFonts w:asciiTheme="minorHAnsi" w:hAnsiTheme="minorHAnsi" w:cstheme="minorHAnsi"/>
          <w:sz w:val="20"/>
        </w:rPr>
      </w:pPr>
      <w:r w:rsidRPr="00F5586F">
        <w:rPr>
          <w:rFonts w:asciiTheme="minorHAnsi" w:hAnsiTheme="minorHAnsi" w:cstheme="minorHAnsi"/>
          <w:sz w:val="20"/>
        </w:rPr>
        <w:t xml:space="preserve">Bydliště / sídlo akcionáře </w:t>
      </w:r>
    </w:p>
    <w:p w14:paraId="127AAFB4" w14:textId="77777777" w:rsidR="00F5586F" w:rsidRPr="00F5586F" w:rsidRDefault="00F5586F" w:rsidP="00F5586F">
      <w:pPr>
        <w:ind w:left="-5"/>
        <w:rPr>
          <w:rFonts w:asciiTheme="minorHAnsi" w:hAnsiTheme="minorHAnsi" w:cstheme="minorHAnsi"/>
          <w:sz w:val="20"/>
        </w:rPr>
      </w:pPr>
      <w:r w:rsidRPr="00F5586F">
        <w:rPr>
          <w:rFonts w:asciiTheme="minorHAnsi" w:hAnsiTheme="minorHAnsi" w:cstheme="minorHAnsi"/>
          <w:sz w:val="20"/>
        </w:rPr>
        <w:t xml:space="preserve">…………………………………………………………………………………………… </w:t>
      </w:r>
    </w:p>
    <w:p w14:paraId="07B348B6" w14:textId="77777777" w:rsidR="00F5586F" w:rsidRPr="00F5586F" w:rsidRDefault="00F5586F" w:rsidP="00F5586F">
      <w:pPr>
        <w:spacing w:after="182"/>
        <w:ind w:left="-5"/>
        <w:rPr>
          <w:rFonts w:asciiTheme="minorHAnsi" w:hAnsiTheme="minorHAnsi" w:cstheme="minorHAnsi"/>
          <w:sz w:val="20"/>
        </w:rPr>
      </w:pPr>
      <w:r w:rsidRPr="00F5586F">
        <w:rPr>
          <w:rFonts w:asciiTheme="minorHAnsi" w:hAnsiTheme="minorHAnsi" w:cstheme="minorHAnsi"/>
          <w:sz w:val="20"/>
        </w:rPr>
        <w:t xml:space="preserve">Počet a jmenovitá hodnota akcií* </w:t>
      </w:r>
    </w:p>
    <w:p w14:paraId="7DFB5C81" w14:textId="77777777" w:rsidR="00F5586F" w:rsidRDefault="00F5586F" w:rsidP="00F5586F">
      <w:pPr>
        <w:spacing w:line="266" w:lineRule="auto"/>
        <w:ind w:right="76"/>
        <w:rPr>
          <w:rFonts w:asciiTheme="minorHAnsi" w:hAnsiTheme="minorHAnsi" w:cstheme="minorHAnsi"/>
          <w:sz w:val="20"/>
        </w:rPr>
      </w:pPr>
      <w:r w:rsidRPr="00F5586F">
        <w:rPr>
          <w:rFonts w:asciiTheme="minorHAnsi" w:hAnsiTheme="minorHAnsi" w:cstheme="minorHAnsi"/>
          <w:sz w:val="20"/>
        </w:rPr>
        <w:t xml:space="preserve">* V případě, že nebude vyplněno, bude použit počet akcií akcionáře uvedený ve výpisu z evidence zaknihovaných akcií Komerční banky a.s. k rozhodnému dni </w:t>
      </w:r>
    </w:p>
    <w:p w14:paraId="609A1E9D" w14:textId="77777777" w:rsidR="00F5586F" w:rsidRDefault="00F5586F" w:rsidP="00F5586F">
      <w:pPr>
        <w:spacing w:line="266" w:lineRule="auto"/>
        <w:ind w:right="76"/>
        <w:rPr>
          <w:rFonts w:asciiTheme="minorHAnsi" w:hAnsiTheme="minorHAnsi" w:cstheme="minorHAnsi"/>
          <w:sz w:val="20"/>
        </w:rPr>
      </w:pPr>
    </w:p>
    <w:p w14:paraId="51410A7B" w14:textId="2F18AC63" w:rsidR="00F5586F" w:rsidRDefault="00F5586F" w:rsidP="00F5586F">
      <w:pPr>
        <w:spacing w:line="266" w:lineRule="auto"/>
        <w:ind w:right="76"/>
        <w:rPr>
          <w:rFonts w:asciiTheme="minorHAnsi" w:eastAsia="Arial CE" w:hAnsiTheme="minorHAnsi" w:cstheme="minorHAnsi"/>
          <w:b/>
          <w:i/>
          <w:sz w:val="20"/>
        </w:rPr>
      </w:pPr>
      <w:r w:rsidRPr="00F5586F">
        <w:rPr>
          <w:rFonts w:asciiTheme="minorHAnsi" w:eastAsia="Arial CE" w:hAnsiTheme="minorHAnsi" w:cstheme="minorHAnsi"/>
          <w:b/>
          <w:i/>
          <w:sz w:val="20"/>
        </w:rPr>
        <w:t xml:space="preserve">V případě, že akcionář je zastupován, je třeba připojit údaje o zástupci: </w:t>
      </w:r>
    </w:p>
    <w:p w14:paraId="08735F66" w14:textId="77777777" w:rsidR="00D834E3" w:rsidRPr="00F5586F" w:rsidRDefault="00D834E3" w:rsidP="00F5586F">
      <w:pPr>
        <w:spacing w:line="266" w:lineRule="auto"/>
        <w:ind w:right="76"/>
        <w:rPr>
          <w:rFonts w:asciiTheme="minorHAnsi" w:hAnsiTheme="minorHAnsi" w:cstheme="minorHAnsi"/>
          <w:sz w:val="20"/>
        </w:rPr>
      </w:pPr>
    </w:p>
    <w:p w14:paraId="473BF47D" w14:textId="77777777" w:rsidR="00F5586F" w:rsidRPr="00F5586F" w:rsidRDefault="00F5586F" w:rsidP="00F5586F">
      <w:pPr>
        <w:ind w:left="-5"/>
        <w:rPr>
          <w:rFonts w:asciiTheme="minorHAnsi" w:hAnsiTheme="minorHAnsi" w:cstheme="minorHAnsi"/>
          <w:sz w:val="20"/>
        </w:rPr>
      </w:pPr>
      <w:r w:rsidRPr="00F5586F">
        <w:rPr>
          <w:rFonts w:asciiTheme="minorHAnsi" w:hAnsiTheme="minorHAnsi" w:cstheme="minorHAnsi"/>
          <w:sz w:val="20"/>
        </w:rPr>
        <w:t xml:space="preserve">…………………………………………………………………………………………… </w:t>
      </w:r>
    </w:p>
    <w:p w14:paraId="621F3726" w14:textId="77777777" w:rsidR="00F5586F" w:rsidRPr="00F5586F" w:rsidRDefault="00F5586F" w:rsidP="00F5586F">
      <w:pPr>
        <w:spacing w:after="495"/>
        <w:ind w:left="-5"/>
        <w:rPr>
          <w:rFonts w:asciiTheme="minorHAnsi" w:hAnsiTheme="minorHAnsi" w:cstheme="minorHAnsi"/>
          <w:sz w:val="20"/>
        </w:rPr>
      </w:pPr>
      <w:r w:rsidRPr="00F5586F">
        <w:rPr>
          <w:rFonts w:asciiTheme="minorHAnsi" w:hAnsiTheme="minorHAnsi" w:cstheme="minorHAnsi"/>
          <w:sz w:val="20"/>
        </w:rPr>
        <w:t xml:space="preserve">Jméno a příjmení / název nebo obchodní firma zástupce akcionáře </w:t>
      </w:r>
    </w:p>
    <w:p w14:paraId="6293A18B" w14:textId="77777777" w:rsidR="00F5586F" w:rsidRPr="00F5586F" w:rsidRDefault="00F5586F" w:rsidP="00F5586F">
      <w:pPr>
        <w:ind w:left="-5"/>
        <w:rPr>
          <w:rFonts w:asciiTheme="minorHAnsi" w:hAnsiTheme="minorHAnsi" w:cstheme="minorHAnsi"/>
          <w:sz w:val="20"/>
        </w:rPr>
      </w:pPr>
      <w:r w:rsidRPr="00F5586F">
        <w:rPr>
          <w:rFonts w:asciiTheme="minorHAnsi" w:hAnsiTheme="minorHAnsi" w:cstheme="minorHAnsi"/>
          <w:sz w:val="20"/>
        </w:rPr>
        <w:t xml:space="preserve">…………………………………………………………………………………………… </w:t>
      </w:r>
    </w:p>
    <w:p w14:paraId="54A92B2F" w14:textId="77777777" w:rsidR="00F5586F" w:rsidRPr="00F5586F" w:rsidRDefault="00F5586F" w:rsidP="00F5586F">
      <w:pPr>
        <w:spacing w:after="495"/>
        <w:ind w:left="-5"/>
        <w:rPr>
          <w:rFonts w:asciiTheme="minorHAnsi" w:hAnsiTheme="minorHAnsi" w:cstheme="minorHAnsi"/>
          <w:sz w:val="20"/>
        </w:rPr>
      </w:pPr>
      <w:r w:rsidRPr="00F5586F">
        <w:rPr>
          <w:rFonts w:asciiTheme="minorHAnsi" w:hAnsiTheme="minorHAnsi" w:cstheme="minorHAnsi"/>
          <w:sz w:val="20"/>
        </w:rPr>
        <w:t xml:space="preserve">Datum narození / identifikační číslo zástupce akcionáře </w:t>
      </w:r>
    </w:p>
    <w:p w14:paraId="78EA942B" w14:textId="77777777" w:rsidR="00F5586F" w:rsidRPr="00F5586F" w:rsidRDefault="00F5586F" w:rsidP="00F5586F">
      <w:pPr>
        <w:ind w:left="-5"/>
        <w:rPr>
          <w:rFonts w:asciiTheme="minorHAnsi" w:hAnsiTheme="minorHAnsi" w:cstheme="minorHAnsi"/>
          <w:sz w:val="20"/>
        </w:rPr>
      </w:pPr>
      <w:r w:rsidRPr="00F5586F">
        <w:rPr>
          <w:rFonts w:asciiTheme="minorHAnsi" w:hAnsiTheme="minorHAnsi" w:cstheme="minorHAnsi"/>
          <w:sz w:val="20"/>
        </w:rPr>
        <w:t xml:space="preserve">…………………………………………………………………………………………… </w:t>
      </w:r>
    </w:p>
    <w:p w14:paraId="5A433D9D" w14:textId="77777777" w:rsidR="00F5586F" w:rsidRPr="00F5586F" w:rsidRDefault="00F5586F" w:rsidP="00F5586F">
      <w:pPr>
        <w:spacing w:after="461"/>
        <w:ind w:left="-5"/>
        <w:rPr>
          <w:rFonts w:asciiTheme="minorHAnsi" w:hAnsiTheme="minorHAnsi" w:cstheme="minorHAnsi"/>
          <w:sz w:val="20"/>
        </w:rPr>
      </w:pPr>
      <w:r w:rsidRPr="00F5586F">
        <w:rPr>
          <w:rFonts w:asciiTheme="minorHAnsi" w:hAnsiTheme="minorHAnsi" w:cstheme="minorHAnsi"/>
          <w:sz w:val="20"/>
        </w:rPr>
        <w:t xml:space="preserve">Bydliště / sídlo zástupce akcionáře </w:t>
      </w:r>
    </w:p>
    <w:p w14:paraId="609FA3F3" w14:textId="77777777" w:rsidR="00F5586F" w:rsidRPr="00F5586F" w:rsidRDefault="00F5586F" w:rsidP="00F5586F">
      <w:pPr>
        <w:spacing w:after="460" w:line="259" w:lineRule="auto"/>
        <w:rPr>
          <w:rFonts w:asciiTheme="minorHAnsi" w:hAnsiTheme="minorHAnsi" w:cstheme="minorHAnsi"/>
          <w:sz w:val="20"/>
        </w:rPr>
      </w:pPr>
      <w:r w:rsidRPr="00F5586F">
        <w:rPr>
          <w:rFonts w:asciiTheme="minorHAnsi" w:hAnsiTheme="minorHAnsi" w:cstheme="minorHAnsi"/>
          <w:sz w:val="20"/>
        </w:rPr>
        <w:t xml:space="preserve"> </w:t>
      </w:r>
    </w:p>
    <w:p w14:paraId="67617B0A" w14:textId="77777777" w:rsidR="00F5586F" w:rsidRPr="00F5586F" w:rsidRDefault="00F5586F" w:rsidP="00F5586F">
      <w:pPr>
        <w:tabs>
          <w:tab w:val="center" w:pos="6803"/>
        </w:tabs>
        <w:ind w:left="-15"/>
        <w:rPr>
          <w:rFonts w:asciiTheme="minorHAnsi" w:hAnsiTheme="minorHAnsi" w:cstheme="minorHAnsi"/>
          <w:sz w:val="20"/>
        </w:rPr>
      </w:pPr>
      <w:r w:rsidRPr="00F5586F">
        <w:rPr>
          <w:rFonts w:asciiTheme="minorHAnsi" w:hAnsiTheme="minorHAnsi" w:cstheme="minorHAnsi"/>
          <w:sz w:val="20"/>
        </w:rPr>
        <w:t xml:space="preserve"> </w:t>
      </w:r>
      <w:r w:rsidRPr="00F5586F">
        <w:rPr>
          <w:rFonts w:asciiTheme="minorHAnsi" w:hAnsiTheme="minorHAnsi" w:cstheme="minorHAnsi"/>
          <w:sz w:val="20"/>
        </w:rPr>
        <w:tab/>
        <w:t xml:space="preserve">.................................................................................. </w:t>
      </w:r>
    </w:p>
    <w:p w14:paraId="5CBCF9D7" w14:textId="27FDE2F0" w:rsidR="002977F9" w:rsidRPr="00F5586F" w:rsidRDefault="00F5586F" w:rsidP="00F5586F">
      <w:pPr>
        <w:tabs>
          <w:tab w:val="center" w:pos="6805"/>
        </w:tabs>
        <w:ind w:left="-15"/>
        <w:rPr>
          <w:rFonts w:asciiTheme="minorHAnsi" w:hAnsiTheme="minorHAnsi" w:cstheme="minorHAnsi"/>
          <w:spacing w:val="0"/>
          <w:sz w:val="20"/>
        </w:rPr>
      </w:pPr>
      <w:r w:rsidRPr="00F5586F">
        <w:rPr>
          <w:rFonts w:asciiTheme="minorHAnsi" w:hAnsiTheme="minorHAnsi" w:cstheme="minorHAnsi"/>
          <w:sz w:val="20"/>
        </w:rPr>
        <w:t xml:space="preserve"> </w:t>
      </w:r>
      <w:r w:rsidRPr="00F5586F">
        <w:rPr>
          <w:rFonts w:asciiTheme="minorHAnsi" w:hAnsiTheme="minorHAnsi" w:cstheme="minorHAnsi"/>
          <w:sz w:val="20"/>
        </w:rPr>
        <w:tab/>
        <w:t xml:space="preserve">úředně ověřený podpis akcionáře nebo zástupce </w:t>
      </w:r>
    </w:p>
    <w:sectPr w:rsidR="002977F9" w:rsidRPr="00F5586F" w:rsidSect="00B31346">
      <w:footerReference w:type="default" r:id="rId14"/>
      <w:type w:val="continuous"/>
      <w:pgSz w:w="11907" w:h="16840" w:code="9"/>
      <w:pgMar w:top="900" w:right="850" w:bottom="1276" w:left="1134" w:header="709" w:footer="53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968B3" w14:textId="77777777" w:rsidR="00E13E2E" w:rsidRDefault="00E13E2E" w:rsidP="000447A7">
      <w:r>
        <w:separator/>
      </w:r>
    </w:p>
  </w:endnote>
  <w:endnote w:type="continuationSeparator" w:id="0">
    <w:p w14:paraId="3C5FEDD6" w14:textId="77777777" w:rsidR="00E13E2E" w:rsidRDefault="00E13E2E" w:rsidP="0004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ooperHeavyEE">
    <w:altName w:val="Courier New"/>
    <w:charset w:val="00"/>
    <w:family w:val="swiss"/>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Wingdings 3">
    <w:panose1 w:val="05040102010807070707"/>
    <w:charset w:val="02"/>
    <w:family w:val="roman"/>
    <w:pitch w:val="variable"/>
    <w:sig w:usb0="00000000" w:usb1="10000000" w:usb2="00000000" w:usb3="00000000" w:csb0="80000000" w:csb1="00000000"/>
  </w:font>
  <w:font w:name="Arial CE">
    <w:panose1 w:val="020B0604020202020204"/>
    <w:charset w:val="EE"/>
    <w:family w:val="swiss"/>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8349" w14:textId="136C4B6B" w:rsidR="00B31346" w:rsidRPr="00B31346" w:rsidRDefault="00B31346" w:rsidP="00B31346">
    <w:pPr>
      <w:pStyle w:val="Zhlav"/>
      <w:tabs>
        <w:tab w:val="clear" w:pos="4536"/>
        <w:tab w:val="clear" w:pos="9072"/>
      </w:tabs>
      <w:spacing w:after="240"/>
      <w:jc w:val="right"/>
      <w:rPr>
        <w:rFonts w:ascii="Arial" w:hAnsi="Arial" w:cs="Arial"/>
        <w:spacing w:val="0"/>
        <w:sz w:val="16"/>
      </w:rPr>
    </w:pPr>
    <w:r w:rsidRPr="00B31346">
      <w:rPr>
        <w:rFonts w:ascii="Arial" w:hAnsi="Arial" w:cs="Arial"/>
        <w:spacing w:val="0"/>
        <w:sz w:val="16"/>
      </w:rPr>
      <w:t xml:space="preserve">Strana </w:t>
    </w:r>
    <w:r w:rsidRPr="00B31346">
      <w:rPr>
        <w:rFonts w:ascii="Arial" w:hAnsi="Arial" w:cs="Arial"/>
        <w:spacing w:val="0"/>
        <w:sz w:val="16"/>
      </w:rPr>
      <w:fldChar w:fldCharType="begin"/>
    </w:r>
    <w:r w:rsidRPr="00B31346">
      <w:rPr>
        <w:rFonts w:ascii="Arial" w:hAnsi="Arial" w:cs="Arial"/>
        <w:spacing w:val="0"/>
        <w:sz w:val="16"/>
      </w:rPr>
      <w:instrText>PAGE</w:instrText>
    </w:r>
    <w:r w:rsidRPr="00B31346">
      <w:rPr>
        <w:rFonts w:ascii="Arial" w:hAnsi="Arial" w:cs="Arial"/>
        <w:spacing w:val="0"/>
        <w:sz w:val="16"/>
      </w:rPr>
      <w:fldChar w:fldCharType="separate"/>
    </w:r>
    <w:r w:rsidR="00CF01C1">
      <w:rPr>
        <w:rFonts w:ascii="Arial" w:hAnsi="Arial" w:cs="Arial"/>
        <w:noProof/>
        <w:spacing w:val="0"/>
        <w:sz w:val="16"/>
      </w:rPr>
      <w:t>4</w:t>
    </w:r>
    <w:r w:rsidRPr="00B31346">
      <w:rPr>
        <w:rFonts w:ascii="Arial" w:hAnsi="Arial" w:cs="Arial"/>
        <w:spacing w:val="0"/>
        <w:sz w:val="16"/>
      </w:rPr>
      <w:fldChar w:fldCharType="end"/>
    </w:r>
    <w:r w:rsidRPr="00B31346">
      <w:rPr>
        <w:rFonts w:ascii="Arial" w:hAnsi="Arial" w:cs="Arial"/>
        <w:spacing w:val="0"/>
        <w:sz w:val="16"/>
      </w:rPr>
      <w:t xml:space="preserve"> z </w:t>
    </w:r>
    <w:r w:rsidRPr="00B31346">
      <w:rPr>
        <w:rFonts w:ascii="Arial" w:hAnsi="Arial" w:cs="Arial"/>
        <w:spacing w:val="0"/>
        <w:sz w:val="16"/>
      </w:rPr>
      <w:fldChar w:fldCharType="begin"/>
    </w:r>
    <w:r w:rsidRPr="00B31346">
      <w:rPr>
        <w:rFonts w:ascii="Arial" w:hAnsi="Arial" w:cs="Arial"/>
        <w:spacing w:val="0"/>
        <w:sz w:val="16"/>
      </w:rPr>
      <w:instrText xml:space="preserve"> NUMPAGES   \* MERGEFORMAT </w:instrText>
    </w:r>
    <w:r w:rsidRPr="00B31346">
      <w:rPr>
        <w:rFonts w:ascii="Arial" w:hAnsi="Arial" w:cs="Arial"/>
        <w:spacing w:val="0"/>
        <w:sz w:val="16"/>
      </w:rPr>
      <w:fldChar w:fldCharType="separate"/>
    </w:r>
    <w:r w:rsidR="00CF01C1">
      <w:rPr>
        <w:rFonts w:ascii="Arial" w:hAnsi="Arial" w:cs="Arial"/>
        <w:noProof/>
        <w:spacing w:val="0"/>
        <w:sz w:val="16"/>
      </w:rPr>
      <w:t>4</w:t>
    </w:r>
    <w:r w:rsidRPr="00B31346">
      <w:rPr>
        <w:rFonts w:ascii="Arial" w:hAnsi="Arial" w:cs="Arial"/>
        <w:spacing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D010E" w14:textId="77777777" w:rsidR="00E13E2E" w:rsidRDefault="00E13E2E" w:rsidP="000447A7">
      <w:r>
        <w:separator/>
      </w:r>
    </w:p>
  </w:footnote>
  <w:footnote w:type="continuationSeparator" w:id="0">
    <w:p w14:paraId="659AA547" w14:textId="77777777" w:rsidR="00E13E2E" w:rsidRDefault="00E13E2E" w:rsidP="00044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52DEF"/>
    <w:multiLevelType w:val="hybridMultilevel"/>
    <w:tmpl w:val="70C803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422CCB"/>
    <w:multiLevelType w:val="hybridMultilevel"/>
    <w:tmpl w:val="7B527C60"/>
    <w:lvl w:ilvl="0" w:tplc="2E9EDD40">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43E6170"/>
    <w:multiLevelType w:val="hybridMultilevel"/>
    <w:tmpl w:val="92BE1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E4B4E3E"/>
    <w:multiLevelType w:val="multilevel"/>
    <w:tmpl w:val="AD52BEF4"/>
    <w:lvl w:ilvl="0">
      <w:start w:val="1"/>
      <w:numFmt w:val="decimal"/>
      <w:pStyle w:val="KSBH1"/>
      <w:lvlText w:val="%1."/>
      <w:lvlJc w:val="left"/>
      <w:pPr>
        <w:tabs>
          <w:tab w:val="num" w:pos="720"/>
        </w:tabs>
        <w:ind w:left="720" w:hanging="720"/>
      </w:pPr>
      <w:rPr>
        <w:rFonts w:ascii="Times New Roman" w:eastAsia="SimSun" w:hAnsi="Times New Roman" w:cs="Times New Roman"/>
      </w:rPr>
    </w:lvl>
    <w:lvl w:ilvl="1">
      <w:start w:val="1"/>
      <w:numFmt w:val="decimal"/>
      <w:pStyle w:val="KSBH2"/>
      <w:lvlText w:val="%1.%2"/>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KSBH3"/>
      <w:lvlText w:val="(%3)"/>
      <w:lvlJc w:val="left"/>
      <w:pPr>
        <w:tabs>
          <w:tab w:val="num" w:pos="1440"/>
        </w:tabs>
        <w:ind w:left="1440" w:hanging="720"/>
      </w:pPr>
      <w:rPr>
        <w:rFonts w:hint="default"/>
      </w:rPr>
    </w:lvl>
    <w:lvl w:ilvl="3">
      <w:start w:val="1"/>
      <w:numFmt w:val="lowerRoman"/>
      <w:pStyle w:val="KSBH4"/>
      <w:lvlText w:val="(%4)"/>
      <w:lvlJc w:val="left"/>
      <w:pPr>
        <w:tabs>
          <w:tab w:val="num" w:pos="2160"/>
        </w:tabs>
        <w:ind w:left="2160" w:hanging="720"/>
      </w:pPr>
      <w:rPr>
        <w:rFonts w:hint="default"/>
      </w:rPr>
    </w:lvl>
    <w:lvl w:ilvl="4">
      <w:start w:val="1"/>
      <w:numFmt w:val="upperLetter"/>
      <w:pStyle w:val="KSBH5"/>
      <w:lvlText w:val="(%5)"/>
      <w:lvlJc w:val="left"/>
      <w:pPr>
        <w:tabs>
          <w:tab w:val="num" w:pos="2880"/>
        </w:tabs>
        <w:ind w:left="2880" w:hanging="720"/>
      </w:pPr>
      <w:rPr>
        <w:rFonts w:hint="default"/>
      </w:rPr>
    </w:lvl>
    <w:lvl w:ilvl="5">
      <w:start w:val="1"/>
      <w:numFmt w:val="upperRoman"/>
      <w:pStyle w:val="KSBH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4F3148DB"/>
    <w:multiLevelType w:val="hybridMultilevel"/>
    <w:tmpl w:val="4D7E2B5E"/>
    <w:lvl w:ilvl="0" w:tplc="22768B9C">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5" w15:restartNumberingAfterBreak="0">
    <w:nsid w:val="5B5F0DCE"/>
    <w:multiLevelType w:val="hybridMultilevel"/>
    <w:tmpl w:val="FAC030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8706785"/>
    <w:multiLevelType w:val="hybridMultilevel"/>
    <w:tmpl w:val="9D8EE8D8"/>
    <w:lvl w:ilvl="0" w:tplc="51627B02">
      <w:start w:val="3"/>
      <w:numFmt w:val="bullet"/>
      <w:lvlText w:val="–"/>
      <w:lvlJc w:val="left"/>
      <w:pPr>
        <w:ind w:left="927" w:hanging="360"/>
      </w:pPr>
      <w:rPr>
        <w:rFonts w:ascii="Calibri" w:eastAsia="Times New Roman" w:hAnsi="Calibri"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7" w15:restartNumberingAfterBreak="0">
    <w:nsid w:val="6E3F42FA"/>
    <w:multiLevelType w:val="hybridMultilevel"/>
    <w:tmpl w:val="87C0386C"/>
    <w:lvl w:ilvl="0" w:tplc="E1F4EEF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7EB"/>
    <w:rsid w:val="00001A8E"/>
    <w:rsid w:val="00004888"/>
    <w:rsid w:val="00024E51"/>
    <w:rsid w:val="000447A7"/>
    <w:rsid w:val="00052924"/>
    <w:rsid w:val="00054BCE"/>
    <w:rsid w:val="0005631C"/>
    <w:rsid w:val="000608A0"/>
    <w:rsid w:val="000678FA"/>
    <w:rsid w:val="00072C58"/>
    <w:rsid w:val="000773D4"/>
    <w:rsid w:val="00092B53"/>
    <w:rsid w:val="000A4353"/>
    <w:rsid w:val="000B542C"/>
    <w:rsid w:val="000C04F6"/>
    <w:rsid w:val="000D16D2"/>
    <w:rsid w:val="000E2309"/>
    <w:rsid w:val="000E672F"/>
    <w:rsid w:val="000F681A"/>
    <w:rsid w:val="00105C06"/>
    <w:rsid w:val="001117EB"/>
    <w:rsid w:val="00115DC0"/>
    <w:rsid w:val="00122FF0"/>
    <w:rsid w:val="00133869"/>
    <w:rsid w:val="00135388"/>
    <w:rsid w:val="00156929"/>
    <w:rsid w:val="00165AC9"/>
    <w:rsid w:val="00172CEC"/>
    <w:rsid w:val="00180AB3"/>
    <w:rsid w:val="00181CFD"/>
    <w:rsid w:val="00186300"/>
    <w:rsid w:val="0018633A"/>
    <w:rsid w:val="00187233"/>
    <w:rsid w:val="001909FD"/>
    <w:rsid w:val="00195FF9"/>
    <w:rsid w:val="001A6EBB"/>
    <w:rsid w:val="001B0386"/>
    <w:rsid w:val="001B5B3F"/>
    <w:rsid w:val="001C2582"/>
    <w:rsid w:val="001C5397"/>
    <w:rsid w:val="001D080A"/>
    <w:rsid w:val="001D6171"/>
    <w:rsid w:val="001E1FA7"/>
    <w:rsid w:val="001F50BC"/>
    <w:rsid w:val="00201569"/>
    <w:rsid w:val="00211F40"/>
    <w:rsid w:val="00213A6A"/>
    <w:rsid w:val="00216CFE"/>
    <w:rsid w:val="00223615"/>
    <w:rsid w:val="002246E3"/>
    <w:rsid w:val="00226715"/>
    <w:rsid w:val="002579E5"/>
    <w:rsid w:val="002602E3"/>
    <w:rsid w:val="00271D3B"/>
    <w:rsid w:val="002746B1"/>
    <w:rsid w:val="00277B78"/>
    <w:rsid w:val="00291090"/>
    <w:rsid w:val="00294958"/>
    <w:rsid w:val="002977F9"/>
    <w:rsid w:val="002A0865"/>
    <w:rsid w:val="002A1B24"/>
    <w:rsid w:val="002A5039"/>
    <w:rsid w:val="002B5D60"/>
    <w:rsid w:val="002D3964"/>
    <w:rsid w:val="002E2B9C"/>
    <w:rsid w:val="002E6B05"/>
    <w:rsid w:val="002E7DA7"/>
    <w:rsid w:val="002F2EAC"/>
    <w:rsid w:val="003121C3"/>
    <w:rsid w:val="00321A37"/>
    <w:rsid w:val="00324616"/>
    <w:rsid w:val="00326DA7"/>
    <w:rsid w:val="00333D3B"/>
    <w:rsid w:val="00340456"/>
    <w:rsid w:val="00343DB8"/>
    <w:rsid w:val="00366B10"/>
    <w:rsid w:val="00371C78"/>
    <w:rsid w:val="00380030"/>
    <w:rsid w:val="003809B9"/>
    <w:rsid w:val="00395301"/>
    <w:rsid w:val="003A51A8"/>
    <w:rsid w:val="003B6A8E"/>
    <w:rsid w:val="00401B72"/>
    <w:rsid w:val="004107EB"/>
    <w:rsid w:val="00410932"/>
    <w:rsid w:val="0042313C"/>
    <w:rsid w:val="00440F47"/>
    <w:rsid w:val="00444CA2"/>
    <w:rsid w:val="00455625"/>
    <w:rsid w:val="004631D2"/>
    <w:rsid w:val="00476AB6"/>
    <w:rsid w:val="00477788"/>
    <w:rsid w:val="00480E23"/>
    <w:rsid w:val="00484B18"/>
    <w:rsid w:val="004A4BD3"/>
    <w:rsid w:val="004B0E72"/>
    <w:rsid w:val="004B50C7"/>
    <w:rsid w:val="004C619B"/>
    <w:rsid w:val="004D1035"/>
    <w:rsid w:val="004D4A9A"/>
    <w:rsid w:val="004F1395"/>
    <w:rsid w:val="004F429E"/>
    <w:rsid w:val="004F4E7E"/>
    <w:rsid w:val="004F5C97"/>
    <w:rsid w:val="00505B51"/>
    <w:rsid w:val="005121F5"/>
    <w:rsid w:val="005216C6"/>
    <w:rsid w:val="00540940"/>
    <w:rsid w:val="00551C59"/>
    <w:rsid w:val="00556F98"/>
    <w:rsid w:val="00565009"/>
    <w:rsid w:val="0057631B"/>
    <w:rsid w:val="005937D0"/>
    <w:rsid w:val="0059768F"/>
    <w:rsid w:val="005B3FDF"/>
    <w:rsid w:val="005B4700"/>
    <w:rsid w:val="005C08AD"/>
    <w:rsid w:val="005C5D19"/>
    <w:rsid w:val="005D44BD"/>
    <w:rsid w:val="005E3E86"/>
    <w:rsid w:val="005E5A2C"/>
    <w:rsid w:val="005F47A8"/>
    <w:rsid w:val="0060037E"/>
    <w:rsid w:val="00605999"/>
    <w:rsid w:val="00621385"/>
    <w:rsid w:val="00621430"/>
    <w:rsid w:val="00623BAA"/>
    <w:rsid w:val="00625574"/>
    <w:rsid w:val="00625C1D"/>
    <w:rsid w:val="00630242"/>
    <w:rsid w:val="00630268"/>
    <w:rsid w:val="006373A6"/>
    <w:rsid w:val="00660ECA"/>
    <w:rsid w:val="00670092"/>
    <w:rsid w:val="006720D7"/>
    <w:rsid w:val="00673F18"/>
    <w:rsid w:val="00675A2D"/>
    <w:rsid w:val="00676A20"/>
    <w:rsid w:val="00676A74"/>
    <w:rsid w:val="00681646"/>
    <w:rsid w:val="006849C7"/>
    <w:rsid w:val="0068548A"/>
    <w:rsid w:val="006B251F"/>
    <w:rsid w:val="006B62DD"/>
    <w:rsid w:val="006C5770"/>
    <w:rsid w:val="006E53F3"/>
    <w:rsid w:val="00701B19"/>
    <w:rsid w:val="00707AFC"/>
    <w:rsid w:val="007162CF"/>
    <w:rsid w:val="0073071E"/>
    <w:rsid w:val="007347E5"/>
    <w:rsid w:val="00734A75"/>
    <w:rsid w:val="0074183E"/>
    <w:rsid w:val="00752348"/>
    <w:rsid w:val="007545D8"/>
    <w:rsid w:val="00757B9D"/>
    <w:rsid w:val="0077489F"/>
    <w:rsid w:val="00787FE5"/>
    <w:rsid w:val="007C512B"/>
    <w:rsid w:val="007D6140"/>
    <w:rsid w:val="007E07B9"/>
    <w:rsid w:val="007E1A24"/>
    <w:rsid w:val="007E2766"/>
    <w:rsid w:val="0080092F"/>
    <w:rsid w:val="008130F6"/>
    <w:rsid w:val="00832131"/>
    <w:rsid w:val="008370A7"/>
    <w:rsid w:val="00850734"/>
    <w:rsid w:val="00852145"/>
    <w:rsid w:val="00855D39"/>
    <w:rsid w:val="0086326A"/>
    <w:rsid w:val="00863E8C"/>
    <w:rsid w:val="008674B7"/>
    <w:rsid w:val="00895FC2"/>
    <w:rsid w:val="00897004"/>
    <w:rsid w:val="00897DCA"/>
    <w:rsid w:val="008B5215"/>
    <w:rsid w:val="008C5BB1"/>
    <w:rsid w:val="008C7729"/>
    <w:rsid w:val="0090758A"/>
    <w:rsid w:val="00915B46"/>
    <w:rsid w:val="009230D5"/>
    <w:rsid w:val="00935E36"/>
    <w:rsid w:val="009541C1"/>
    <w:rsid w:val="00954B3E"/>
    <w:rsid w:val="00975835"/>
    <w:rsid w:val="0099574D"/>
    <w:rsid w:val="00996C93"/>
    <w:rsid w:val="009A2E6C"/>
    <w:rsid w:val="009B2819"/>
    <w:rsid w:val="009B68AF"/>
    <w:rsid w:val="009C05F5"/>
    <w:rsid w:val="009D35D2"/>
    <w:rsid w:val="009D67AA"/>
    <w:rsid w:val="009E4305"/>
    <w:rsid w:val="009E71F1"/>
    <w:rsid w:val="009F05EE"/>
    <w:rsid w:val="009F22DD"/>
    <w:rsid w:val="00A15266"/>
    <w:rsid w:val="00A2065C"/>
    <w:rsid w:val="00A37F69"/>
    <w:rsid w:val="00A40CCE"/>
    <w:rsid w:val="00A41864"/>
    <w:rsid w:val="00A43D4F"/>
    <w:rsid w:val="00A5677A"/>
    <w:rsid w:val="00A822AB"/>
    <w:rsid w:val="00A86AE0"/>
    <w:rsid w:val="00A876F4"/>
    <w:rsid w:val="00A90145"/>
    <w:rsid w:val="00A909DE"/>
    <w:rsid w:val="00A915CF"/>
    <w:rsid w:val="00AA1922"/>
    <w:rsid w:val="00AA29FE"/>
    <w:rsid w:val="00AA73F9"/>
    <w:rsid w:val="00AB22ED"/>
    <w:rsid w:val="00AC4BBB"/>
    <w:rsid w:val="00AD06E9"/>
    <w:rsid w:val="00AD1217"/>
    <w:rsid w:val="00AD1C22"/>
    <w:rsid w:val="00AD6896"/>
    <w:rsid w:val="00AF13A5"/>
    <w:rsid w:val="00B1248D"/>
    <w:rsid w:val="00B2472E"/>
    <w:rsid w:val="00B31346"/>
    <w:rsid w:val="00B31AE2"/>
    <w:rsid w:val="00B32331"/>
    <w:rsid w:val="00B35C1D"/>
    <w:rsid w:val="00B44421"/>
    <w:rsid w:val="00B4675E"/>
    <w:rsid w:val="00B60671"/>
    <w:rsid w:val="00B822D7"/>
    <w:rsid w:val="00BA1CAE"/>
    <w:rsid w:val="00BA2B2F"/>
    <w:rsid w:val="00BA4424"/>
    <w:rsid w:val="00BB09C3"/>
    <w:rsid w:val="00BB6470"/>
    <w:rsid w:val="00BC2C6F"/>
    <w:rsid w:val="00BC6057"/>
    <w:rsid w:val="00BD2AE7"/>
    <w:rsid w:val="00BD3A55"/>
    <w:rsid w:val="00BD5894"/>
    <w:rsid w:val="00BE50DD"/>
    <w:rsid w:val="00BE7150"/>
    <w:rsid w:val="00BF654B"/>
    <w:rsid w:val="00C20115"/>
    <w:rsid w:val="00C224E7"/>
    <w:rsid w:val="00C25D35"/>
    <w:rsid w:val="00C36B86"/>
    <w:rsid w:val="00C5148D"/>
    <w:rsid w:val="00C632C6"/>
    <w:rsid w:val="00C64FD4"/>
    <w:rsid w:val="00C65312"/>
    <w:rsid w:val="00C72F62"/>
    <w:rsid w:val="00C96C69"/>
    <w:rsid w:val="00C96EEB"/>
    <w:rsid w:val="00CA1BA0"/>
    <w:rsid w:val="00CA214E"/>
    <w:rsid w:val="00CA662C"/>
    <w:rsid w:val="00CD4A0E"/>
    <w:rsid w:val="00CD6ACA"/>
    <w:rsid w:val="00CF01C1"/>
    <w:rsid w:val="00CF05D1"/>
    <w:rsid w:val="00CF0FC1"/>
    <w:rsid w:val="00CF6E78"/>
    <w:rsid w:val="00D0611B"/>
    <w:rsid w:val="00D06F4B"/>
    <w:rsid w:val="00D1052F"/>
    <w:rsid w:val="00D14791"/>
    <w:rsid w:val="00D17B25"/>
    <w:rsid w:val="00D35900"/>
    <w:rsid w:val="00D4056C"/>
    <w:rsid w:val="00D55172"/>
    <w:rsid w:val="00D76A8D"/>
    <w:rsid w:val="00D834E3"/>
    <w:rsid w:val="00D852A5"/>
    <w:rsid w:val="00DC4AD5"/>
    <w:rsid w:val="00DC6596"/>
    <w:rsid w:val="00DE55FC"/>
    <w:rsid w:val="00DF0FE0"/>
    <w:rsid w:val="00DF5551"/>
    <w:rsid w:val="00DF59D3"/>
    <w:rsid w:val="00E11623"/>
    <w:rsid w:val="00E118E9"/>
    <w:rsid w:val="00E13E2E"/>
    <w:rsid w:val="00E23E1A"/>
    <w:rsid w:val="00E30AE6"/>
    <w:rsid w:val="00E3136E"/>
    <w:rsid w:val="00E33DFB"/>
    <w:rsid w:val="00E34C84"/>
    <w:rsid w:val="00E36F41"/>
    <w:rsid w:val="00E45538"/>
    <w:rsid w:val="00E5540F"/>
    <w:rsid w:val="00E57033"/>
    <w:rsid w:val="00E774C0"/>
    <w:rsid w:val="00EA733D"/>
    <w:rsid w:val="00EB42B4"/>
    <w:rsid w:val="00EC3DCB"/>
    <w:rsid w:val="00EC6906"/>
    <w:rsid w:val="00ED2154"/>
    <w:rsid w:val="00EE1AA7"/>
    <w:rsid w:val="00F041FB"/>
    <w:rsid w:val="00F17A31"/>
    <w:rsid w:val="00F23917"/>
    <w:rsid w:val="00F40657"/>
    <w:rsid w:val="00F445F1"/>
    <w:rsid w:val="00F466A6"/>
    <w:rsid w:val="00F536A7"/>
    <w:rsid w:val="00F5586F"/>
    <w:rsid w:val="00F63600"/>
    <w:rsid w:val="00F7311F"/>
    <w:rsid w:val="00F83309"/>
    <w:rsid w:val="00F9787F"/>
    <w:rsid w:val="00FA1111"/>
    <w:rsid w:val="00FA1FE3"/>
    <w:rsid w:val="00FA6102"/>
    <w:rsid w:val="00FB549F"/>
    <w:rsid w:val="00FC4952"/>
    <w:rsid w:val="00FC7346"/>
    <w:rsid w:val="00FC7834"/>
    <w:rsid w:val="00FE3D68"/>
    <w:rsid w:val="00FE7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669056F"/>
  <w15:docId w15:val="{3E886F59-8D83-44B7-837A-A7A8BCD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0145"/>
    <w:rPr>
      <w:spacing w:val="30"/>
      <w:sz w:val="24"/>
      <w:szCs w:val="20"/>
    </w:rPr>
  </w:style>
  <w:style w:type="paragraph" w:styleId="Nadpis1">
    <w:name w:val="heading 1"/>
    <w:basedOn w:val="Normln"/>
    <w:next w:val="Normln"/>
    <w:link w:val="Nadpis1Char"/>
    <w:uiPriority w:val="99"/>
    <w:qFormat/>
    <w:rsid w:val="007347E5"/>
    <w:pPr>
      <w:keepNext/>
      <w:jc w:val="center"/>
      <w:outlineLvl w:val="0"/>
    </w:pPr>
    <w:rPr>
      <w:rFonts w:ascii="CooperHeavyEE" w:hAnsi="CooperHeavyEE"/>
      <w:spacing w:val="10"/>
      <w:sz w:val="56"/>
    </w:rPr>
  </w:style>
  <w:style w:type="paragraph" w:styleId="Nadpis2">
    <w:name w:val="heading 2"/>
    <w:basedOn w:val="Normln"/>
    <w:next w:val="Normln"/>
    <w:link w:val="Nadpis2Char"/>
    <w:unhideWhenUsed/>
    <w:qFormat/>
    <w:locked/>
    <w:rsid w:val="002D396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347E5"/>
    <w:rPr>
      <w:rFonts w:ascii="CooperHeavyEE" w:hAnsi="CooperHeavyEE"/>
      <w:spacing w:val="10"/>
      <w:sz w:val="56"/>
    </w:rPr>
  </w:style>
  <w:style w:type="paragraph" w:styleId="Zhlav">
    <w:name w:val="header"/>
    <w:basedOn w:val="Normln"/>
    <w:link w:val="ZhlavChar"/>
    <w:uiPriority w:val="99"/>
    <w:rsid w:val="000447A7"/>
    <w:pPr>
      <w:tabs>
        <w:tab w:val="center" w:pos="4536"/>
        <w:tab w:val="right" w:pos="9072"/>
      </w:tabs>
    </w:pPr>
  </w:style>
  <w:style w:type="character" w:customStyle="1" w:styleId="ZhlavChar">
    <w:name w:val="Záhlaví Char"/>
    <w:basedOn w:val="Standardnpsmoodstavce"/>
    <w:link w:val="Zhlav"/>
    <w:uiPriority w:val="99"/>
    <w:locked/>
    <w:rsid w:val="000447A7"/>
    <w:rPr>
      <w:spacing w:val="30"/>
      <w:sz w:val="24"/>
    </w:rPr>
  </w:style>
  <w:style w:type="paragraph" w:styleId="Zpat">
    <w:name w:val="footer"/>
    <w:basedOn w:val="Normln"/>
    <w:link w:val="ZpatChar"/>
    <w:uiPriority w:val="99"/>
    <w:rsid w:val="000447A7"/>
    <w:pPr>
      <w:tabs>
        <w:tab w:val="center" w:pos="4536"/>
        <w:tab w:val="right" w:pos="9072"/>
      </w:tabs>
    </w:pPr>
  </w:style>
  <w:style w:type="character" w:customStyle="1" w:styleId="ZpatChar">
    <w:name w:val="Zápatí Char"/>
    <w:basedOn w:val="Standardnpsmoodstavce"/>
    <w:link w:val="Zpat"/>
    <w:uiPriority w:val="99"/>
    <w:locked/>
    <w:rsid w:val="000447A7"/>
    <w:rPr>
      <w:spacing w:val="30"/>
      <w:sz w:val="24"/>
    </w:rPr>
  </w:style>
  <w:style w:type="paragraph" w:styleId="Textbubliny">
    <w:name w:val="Balloon Text"/>
    <w:basedOn w:val="Normln"/>
    <w:link w:val="TextbublinyChar"/>
    <w:uiPriority w:val="99"/>
    <w:rsid w:val="00A909DE"/>
    <w:rPr>
      <w:rFonts w:ascii="Tahoma" w:hAnsi="Tahoma"/>
      <w:sz w:val="16"/>
      <w:szCs w:val="16"/>
    </w:rPr>
  </w:style>
  <w:style w:type="character" w:customStyle="1" w:styleId="TextbublinyChar">
    <w:name w:val="Text bubliny Char"/>
    <w:basedOn w:val="Standardnpsmoodstavce"/>
    <w:link w:val="Textbubliny"/>
    <w:uiPriority w:val="99"/>
    <w:locked/>
    <w:rsid w:val="00A909DE"/>
    <w:rPr>
      <w:rFonts w:ascii="Tahoma" w:hAnsi="Tahoma"/>
      <w:spacing w:val="30"/>
      <w:sz w:val="16"/>
    </w:rPr>
  </w:style>
  <w:style w:type="paragraph" w:styleId="Odstavecseseznamem">
    <w:name w:val="List Paragraph"/>
    <w:basedOn w:val="Normln"/>
    <w:uiPriority w:val="34"/>
    <w:qFormat/>
    <w:rsid w:val="00C224E7"/>
    <w:pPr>
      <w:ind w:left="720"/>
      <w:contextualSpacing/>
    </w:pPr>
  </w:style>
  <w:style w:type="paragraph" w:customStyle="1" w:styleId="Default">
    <w:name w:val="Default"/>
    <w:rsid w:val="009A2E6C"/>
    <w:pPr>
      <w:autoSpaceDE w:val="0"/>
      <w:autoSpaceDN w:val="0"/>
      <w:adjustRightInd w:val="0"/>
    </w:pPr>
    <w:rPr>
      <w:rFonts w:ascii="Arial" w:hAnsi="Arial" w:cs="Arial"/>
      <w:color w:val="000000"/>
      <w:sz w:val="24"/>
      <w:szCs w:val="24"/>
    </w:rPr>
  </w:style>
  <w:style w:type="character" w:customStyle="1" w:styleId="Nadpis2Char">
    <w:name w:val="Nadpis 2 Char"/>
    <w:basedOn w:val="Standardnpsmoodstavce"/>
    <w:link w:val="Nadpis2"/>
    <w:rsid w:val="002D3964"/>
    <w:rPr>
      <w:rFonts w:asciiTheme="majorHAnsi" w:eastAsiaTheme="majorEastAsia" w:hAnsiTheme="majorHAnsi" w:cstheme="majorBidi"/>
      <w:color w:val="365F91" w:themeColor="accent1" w:themeShade="BF"/>
      <w:spacing w:val="30"/>
      <w:sz w:val="26"/>
      <w:szCs w:val="26"/>
    </w:rPr>
  </w:style>
  <w:style w:type="character" w:styleId="Hypertextovodkaz">
    <w:name w:val="Hyperlink"/>
    <w:basedOn w:val="Standardnpsmoodstavce"/>
    <w:uiPriority w:val="99"/>
    <w:unhideWhenUsed/>
    <w:rsid w:val="002D3964"/>
    <w:rPr>
      <w:color w:val="0000FF" w:themeColor="hyperlink"/>
      <w:u w:val="single"/>
    </w:rPr>
  </w:style>
  <w:style w:type="paragraph" w:styleId="Textkomente">
    <w:name w:val="annotation text"/>
    <w:basedOn w:val="Normln"/>
    <w:link w:val="TextkomenteChar"/>
    <w:uiPriority w:val="99"/>
    <w:semiHidden/>
    <w:unhideWhenUsed/>
    <w:rsid w:val="002D3964"/>
    <w:pPr>
      <w:spacing w:after="160"/>
    </w:pPr>
    <w:rPr>
      <w:rFonts w:asciiTheme="minorHAnsi" w:eastAsia="Batang" w:hAnsiTheme="minorHAnsi"/>
      <w:spacing w:val="0"/>
      <w:sz w:val="20"/>
      <w:lang w:eastAsia="en-US"/>
    </w:rPr>
  </w:style>
  <w:style w:type="character" w:customStyle="1" w:styleId="TextkomenteChar">
    <w:name w:val="Text komentáře Char"/>
    <w:basedOn w:val="Standardnpsmoodstavce"/>
    <w:link w:val="Textkomente"/>
    <w:uiPriority w:val="99"/>
    <w:semiHidden/>
    <w:rsid w:val="002D3964"/>
    <w:rPr>
      <w:rFonts w:asciiTheme="minorHAnsi" w:eastAsia="Batang" w:hAnsiTheme="minorHAnsi"/>
      <w:sz w:val="20"/>
      <w:szCs w:val="20"/>
      <w:lang w:eastAsia="en-US"/>
    </w:rPr>
  </w:style>
  <w:style w:type="character" w:styleId="Odkaznakoment">
    <w:name w:val="annotation reference"/>
    <w:uiPriority w:val="99"/>
    <w:semiHidden/>
    <w:unhideWhenUsed/>
    <w:rsid w:val="002D3964"/>
    <w:rPr>
      <w:sz w:val="16"/>
      <w:szCs w:val="16"/>
    </w:rPr>
  </w:style>
  <w:style w:type="table" w:styleId="Mkatabulky">
    <w:name w:val="Table Grid"/>
    <w:basedOn w:val="Normlntabulka"/>
    <w:rsid w:val="00CF6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C96C69"/>
    <w:pPr>
      <w:spacing w:after="0"/>
    </w:pPr>
    <w:rPr>
      <w:rFonts w:ascii="Times New Roman" w:eastAsia="Times New Roman" w:hAnsi="Times New Roman"/>
      <w:b/>
      <w:bCs/>
      <w:spacing w:val="30"/>
      <w:lang w:eastAsia="cs-CZ"/>
    </w:rPr>
  </w:style>
  <w:style w:type="character" w:customStyle="1" w:styleId="PedmtkomenteChar">
    <w:name w:val="Předmět komentáře Char"/>
    <w:basedOn w:val="TextkomenteChar"/>
    <w:link w:val="Pedmtkomente"/>
    <w:uiPriority w:val="99"/>
    <w:semiHidden/>
    <w:rsid w:val="00C96C69"/>
    <w:rPr>
      <w:rFonts w:asciiTheme="minorHAnsi" w:eastAsia="Batang" w:hAnsiTheme="minorHAnsi"/>
      <w:b/>
      <w:bCs/>
      <w:spacing w:val="30"/>
      <w:sz w:val="20"/>
      <w:szCs w:val="20"/>
      <w:lang w:eastAsia="en-US"/>
    </w:rPr>
  </w:style>
  <w:style w:type="character" w:customStyle="1" w:styleId="Zkladntext2">
    <w:name w:val="Základní text (2)_"/>
    <w:basedOn w:val="Standardnpsmoodstavce"/>
    <w:link w:val="Zkladntext20"/>
    <w:rsid w:val="00BA1CAE"/>
    <w:rPr>
      <w:rFonts w:ascii="Calibri" w:eastAsia="Calibri" w:hAnsi="Calibri" w:cs="Calibri"/>
      <w:shd w:val="clear" w:color="auto" w:fill="FFFFFF"/>
    </w:rPr>
  </w:style>
  <w:style w:type="paragraph" w:customStyle="1" w:styleId="Zkladntext20">
    <w:name w:val="Základní text (2)"/>
    <w:basedOn w:val="Normln"/>
    <w:link w:val="Zkladntext2"/>
    <w:rsid w:val="00BA1CAE"/>
    <w:pPr>
      <w:widowControl w:val="0"/>
      <w:shd w:val="clear" w:color="auto" w:fill="FFFFFF"/>
      <w:spacing w:before="640" w:after="300" w:line="268" w:lineRule="exact"/>
      <w:ind w:hanging="600"/>
    </w:pPr>
    <w:rPr>
      <w:rFonts w:ascii="Calibri" w:eastAsia="Calibri" w:hAnsi="Calibri" w:cs="Calibri"/>
      <w:spacing w:val="0"/>
      <w:sz w:val="22"/>
      <w:szCs w:val="22"/>
    </w:rPr>
  </w:style>
  <w:style w:type="character" w:customStyle="1" w:styleId="Zkladntext3">
    <w:name w:val="Základní text (3)_"/>
    <w:basedOn w:val="Standardnpsmoodstavce"/>
    <w:link w:val="Zkladntext30"/>
    <w:rsid w:val="00895FC2"/>
    <w:rPr>
      <w:rFonts w:ascii="Calibri" w:eastAsia="Calibri" w:hAnsi="Calibri" w:cs="Calibri"/>
      <w:b/>
      <w:bCs/>
      <w:shd w:val="clear" w:color="auto" w:fill="FFFFFF"/>
    </w:rPr>
  </w:style>
  <w:style w:type="paragraph" w:customStyle="1" w:styleId="Zkladntext30">
    <w:name w:val="Základní text (3)"/>
    <w:basedOn w:val="Normln"/>
    <w:link w:val="Zkladntext3"/>
    <w:rsid w:val="00895FC2"/>
    <w:pPr>
      <w:widowControl w:val="0"/>
      <w:shd w:val="clear" w:color="auto" w:fill="FFFFFF"/>
      <w:spacing w:after="260" w:line="274" w:lineRule="exact"/>
      <w:ind w:hanging="600"/>
      <w:jc w:val="center"/>
    </w:pPr>
    <w:rPr>
      <w:rFonts w:ascii="Calibri" w:eastAsia="Calibri" w:hAnsi="Calibri" w:cs="Calibri"/>
      <w:b/>
      <w:bCs/>
      <w:spacing w:val="0"/>
      <w:sz w:val="22"/>
      <w:szCs w:val="22"/>
    </w:rPr>
  </w:style>
  <w:style w:type="paragraph" w:styleId="Zkladntext">
    <w:name w:val="Body Text"/>
    <w:basedOn w:val="Normln"/>
    <w:link w:val="ZkladntextChar"/>
    <w:uiPriority w:val="2"/>
    <w:rsid w:val="00895FC2"/>
    <w:pPr>
      <w:spacing w:after="120"/>
    </w:pPr>
    <w:rPr>
      <w:spacing w:val="0"/>
      <w:sz w:val="22"/>
      <w:szCs w:val="22"/>
      <w:lang w:eastAsia="en-US"/>
    </w:rPr>
  </w:style>
  <w:style w:type="character" w:customStyle="1" w:styleId="ZkladntextChar">
    <w:name w:val="Základní text Char"/>
    <w:basedOn w:val="Standardnpsmoodstavce"/>
    <w:link w:val="Zkladntext"/>
    <w:uiPriority w:val="2"/>
    <w:rsid w:val="00895FC2"/>
    <w:rPr>
      <w:lang w:eastAsia="en-US"/>
    </w:rPr>
  </w:style>
  <w:style w:type="character" w:customStyle="1" w:styleId="Zkladntext4">
    <w:name w:val="Základní text (4)_"/>
    <w:basedOn w:val="Standardnpsmoodstavce"/>
    <w:link w:val="Zkladntext40"/>
    <w:rsid w:val="00621385"/>
    <w:rPr>
      <w:rFonts w:ascii="Calibri" w:eastAsia="Calibri" w:hAnsi="Calibri" w:cs="Calibri"/>
      <w:i/>
      <w:iCs/>
      <w:sz w:val="20"/>
      <w:szCs w:val="20"/>
      <w:shd w:val="clear" w:color="auto" w:fill="FFFFFF"/>
    </w:rPr>
  </w:style>
  <w:style w:type="paragraph" w:customStyle="1" w:styleId="Zkladntext40">
    <w:name w:val="Základní text (4)"/>
    <w:basedOn w:val="Normln"/>
    <w:link w:val="Zkladntext4"/>
    <w:rsid w:val="00621385"/>
    <w:pPr>
      <w:widowControl w:val="0"/>
      <w:shd w:val="clear" w:color="auto" w:fill="FFFFFF"/>
      <w:spacing w:before="280" w:after="280" w:line="206" w:lineRule="exact"/>
    </w:pPr>
    <w:rPr>
      <w:rFonts w:ascii="Calibri" w:eastAsia="Calibri" w:hAnsi="Calibri" w:cs="Calibri"/>
      <w:i/>
      <w:iCs/>
      <w:spacing w:val="0"/>
      <w:sz w:val="20"/>
    </w:rPr>
  </w:style>
  <w:style w:type="character" w:customStyle="1" w:styleId="Nadpis3">
    <w:name w:val="Nadpis #3_"/>
    <w:basedOn w:val="Standardnpsmoodstavce"/>
    <w:link w:val="Nadpis30"/>
    <w:rsid w:val="00621385"/>
    <w:rPr>
      <w:rFonts w:ascii="Calibri" w:eastAsia="Calibri" w:hAnsi="Calibri" w:cs="Calibri"/>
      <w:b/>
      <w:bCs/>
      <w:shd w:val="clear" w:color="auto" w:fill="FFFFFF"/>
    </w:rPr>
  </w:style>
  <w:style w:type="paragraph" w:customStyle="1" w:styleId="Nadpis30">
    <w:name w:val="Nadpis #3"/>
    <w:basedOn w:val="Normln"/>
    <w:link w:val="Nadpis3"/>
    <w:rsid w:val="00621385"/>
    <w:pPr>
      <w:widowControl w:val="0"/>
      <w:shd w:val="clear" w:color="auto" w:fill="FFFFFF"/>
      <w:spacing w:before="220" w:line="268" w:lineRule="exact"/>
      <w:ind w:hanging="600"/>
      <w:outlineLvl w:val="2"/>
    </w:pPr>
    <w:rPr>
      <w:rFonts w:ascii="Calibri" w:eastAsia="Calibri" w:hAnsi="Calibri" w:cs="Calibri"/>
      <w:b/>
      <w:bCs/>
      <w:spacing w:val="0"/>
      <w:sz w:val="22"/>
      <w:szCs w:val="22"/>
    </w:rPr>
  </w:style>
  <w:style w:type="paragraph" w:customStyle="1" w:styleId="KSBH1">
    <w:name w:val="KSB H1"/>
    <w:basedOn w:val="Normln"/>
    <w:next w:val="Normln"/>
    <w:qFormat/>
    <w:rsid w:val="00DE55FC"/>
    <w:pPr>
      <w:keepNext/>
      <w:numPr>
        <w:numId w:val="9"/>
      </w:numPr>
      <w:suppressAutoHyphens/>
      <w:spacing w:before="240" w:line="260" w:lineRule="atLeast"/>
      <w:outlineLvl w:val="0"/>
    </w:pPr>
    <w:rPr>
      <w:rFonts w:eastAsia="SimSun"/>
      <w:b/>
      <w:caps/>
      <w:spacing w:val="0"/>
      <w:kern w:val="28"/>
      <w:sz w:val="22"/>
      <w:szCs w:val="22"/>
      <w:lang w:eastAsia="en-US"/>
    </w:rPr>
  </w:style>
  <w:style w:type="paragraph" w:customStyle="1" w:styleId="KSBvh1">
    <w:name w:val="KSB vh1"/>
    <w:basedOn w:val="KSBH1"/>
    <w:next w:val="Normln"/>
    <w:qFormat/>
    <w:rsid w:val="00DE55FC"/>
    <w:pPr>
      <w:keepNext w:val="0"/>
    </w:pPr>
    <w:rPr>
      <w:b w:val="0"/>
      <w:caps w:val="0"/>
    </w:rPr>
  </w:style>
  <w:style w:type="paragraph" w:customStyle="1" w:styleId="KSBH2">
    <w:name w:val="KSB H2"/>
    <w:basedOn w:val="Normln"/>
    <w:next w:val="Normln"/>
    <w:qFormat/>
    <w:rsid w:val="00DE55FC"/>
    <w:pPr>
      <w:keepNext/>
      <w:numPr>
        <w:ilvl w:val="1"/>
        <w:numId w:val="9"/>
      </w:numPr>
      <w:suppressAutoHyphens/>
      <w:spacing w:before="240" w:line="260" w:lineRule="atLeast"/>
      <w:outlineLvl w:val="1"/>
    </w:pPr>
    <w:rPr>
      <w:rFonts w:eastAsia="SimSun"/>
      <w:b/>
      <w:spacing w:val="0"/>
      <w:kern w:val="28"/>
      <w:sz w:val="22"/>
      <w:szCs w:val="22"/>
      <w:lang w:eastAsia="en-US"/>
    </w:rPr>
  </w:style>
  <w:style w:type="paragraph" w:customStyle="1" w:styleId="KSBH3">
    <w:name w:val="KSB H3"/>
    <w:basedOn w:val="Normln"/>
    <w:next w:val="Normln"/>
    <w:qFormat/>
    <w:rsid w:val="00DE55FC"/>
    <w:pPr>
      <w:numPr>
        <w:ilvl w:val="2"/>
        <w:numId w:val="9"/>
      </w:numPr>
      <w:suppressAutoHyphens/>
      <w:spacing w:before="240" w:line="260" w:lineRule="atLeast"/>
      <w:outlineLvl w:val="2"/>
    </w:pPr>
    <w:rPr>
      <w:rFonts w:eastAsia="SimSun"/>
      <w:spacing w:val="0"/>
      <w:kern w:val="28"/>
      <w:sz w:val="22"/>
      <w:szCs w:val="22"/>
      <w:lang w:eastAsia="en-US"/>
    </w:rPr>
  </w:style>
  <w:style w:type="paragraph" w:customStyle="1" w:styleId="KSBH4">
    <w:name w:val="KSB H4"/>
    <w:basedOn w:val="Normln"/>
    <w:next w:val="Normln"/>
    <w:qFormat/>
    <w:rsid w:val="00DE55FC"/>
    <w:pPr>
      <w:numPr>
        <w:ilvl w:val="3"/>
        <w:numId w:val="9"/>
      </w:numPr>
      <w:suppressAutoHyphens/>
      <w:spacing w:before="240" w:line="260" w:lineRule="atLeast"/>
      <w:outlineLvl w:val="3"/>
    </w:pPr>
    <w:rPr>
      <w:rFonts w:eastAsia="SimSun"/>
      <w:spacing w:val="0"/>
      <w:kern w:val="28"/>
      <w:sz w:val="22"/>
      <w:szCs w:val="22"/>
      <w:lang w:eastAsia="en-US"/>
    </w:rPr>
  </w:style>
  <w:style w:type="paragraph" w:customStyle="1" w:styleId="KSBH5">
    <w:name w:val="KSB H5"/>
    <w:basedOn w:val="Normln"/>
    <w:next w:val="Normln"/>
    <w:uiPriority w:val="2"/>
    <w:rsid w:val="00DE55FC"/>
    <w:pPr>
      <w:numPr>
        <w:ilvl w:val="4"/>
        <w:numId w:val="9"/>
      </w:numPr>
      <w:suppressAutoHyphens/>
      <w:spacing w:before="240" w:line="260" w:lineRule="atLeast"/>
      <w:outlineLvl w:val="4"/>
    </w:pPr>
    <w:rPr>
      <w:rFonts w:eastAsia="SimSun"/>
      <w:spacing w:val="0"/>
      <w:kern w:val="28"/>
      <w:sz w:val="22"/>
      <w:szCs w:val="22"/>
      <w:lang w:eastAsia="en-US"/>
    </w:rPr>
  </w:style>
  <w:style w:type="paragraph" w:customStyle="1" w:styleId="KSBH6">
    <w:name w:val="KSB H6"/>
    <w:basedOn w:val="Normln"/>
    <w:next w:val="Normln"/>
    <w:uiPriority w:val="2"/>
    <w:rsid w:val="00DE55FC"/>
    <w:pPr>
      <w:numPr>
        <w:ilvl w:val="5"/>
        <w:numId w:val="9"/>
      </w:numPr>
      <w:suppressAutoHyphens/>
      <w:spacing w:before="240" w:line="260" w:lineRule="atLeast"/>
      <w:outlineLvl w:val="5"/>
    </w:pPr>
    <w:rPr>
      <w:rFonts w:eastAsia="SimSun"/>
      <w:spacing w:val="0"/>
      <w:kern w:val="28"/>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167673">
      <w:bodyDiv w:val="1"/>
      <w:marLeft w:val="0"/>
      <w:marRight w:val="0"/>
      <w:marTop w:val="0"/>
      <w:marBottom w:val="0"/>
      <w:divBdr>
        <w:top w:val="none" w:sz="0" w:space="0" w:color="auto"/>
        <w:left w:val="none" w:sz="0" w:space="0" w:color="auto"/>
        <w:bottom w:val="none" w:sz="0" w:space="0" w:color="auto"/>
        <w:right w:val="none" w:sz="0" w:space="0" w:color="auto"/>
      </w:divBdr>
    </w:div>
    <w:div w:id="1442451984">
      <w:bodyDiv w:val="1"/>
      <w:marLeft w:val="0"/>
      <w:marRight w:val="0"/>
      <w:marTop w:val="0"/>
      <w:marBottom w:val="0"/>
      <w:divBdr>
        <w:top w:val="none" w:sz="0" w:space="0" w:color="auto"/>
        <w:left w:val="none" w:sz="0" w:space="0" w:color="auto"/>
        <w:bottom w:val="none" w:sz="0" w:space="0" w:color="auto"/>
        <w:right w:val="none" w:sz="0" w:space="0" w:color="auto"/>
      </w:divBdr>
    </w:div>
    <w:div w:id="1919319613">
      <w:bodyDiv w:val="1"/>
      <w:marLeft w:val="0"/>
      <w:marRight w:val="0"/>
      <w:marTop w:val="0"/>
      <w:marBottom w:val="0"/>
      <w:divBdr>
        <w:top w:val="none" w:sz="0" w:space="0" w:color="auto"/>
        <w:left w:val="none" w:sz="0" w:space="0" w:color="auto"/>
        <w:bottom w:val="none" w:sz="0" w:space="0" w:color="auto"/>
        <w:right w:val="none" w:sz="0" w:space="0" w:color="auto"/>
      </w:divBdr>
    </w:div>
    <w:div w:id="20965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EA214B70D29941B692D5EA0E8CDAC5" ma:contentTypeVersion="2" ma:contentTypeDescription="Create a new document." ma:contentTypeScope="" ma:versionID="a511940b17980062750827681277d84b">
  <xsd:schema xmlns:xsd="http://www.w3.org/2001/XMLSchema" xmlns:xs="http://www.w3.org/2001/XMLSchema" xmlns:p="http://schemas.microsoft.com/office/2006/metadata/properties" xmlns:ns2="6aacffb3-1448-434f-8d7e-b7e76d84480b" targetNamespace="http://schemas.microsoft.com/office/2006/metadata/properties" ma:root="true" ma:fieldsID="902df19ac788ea1a3c45d55e7c14eb52" ns2:_="">
    <xsd:import namespace="6aacffb3-1448-434f-8d7e-b7e76d84480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cffb3-1448-434f-8d7e-b7e76d844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E23F5A-0202-4E2A-A8DF-C16C8B22E19A}">
  <ds:schemaRefs>
    <ds:schemaRef ds:uri="http://schemas.openxmlformats.org/officeDocument/2006/bibliography"/>
  </ds:schemaRefs>
</ds:datastoreItem>
</file>

<file path=customXml/itemProps2.xml><?xml version="1.0" encoding="utf-8"?>
<ds:datastoreItem xmlns:ds="http://schemas.openxmlformats.org/officeDocument/2006/customXml" ds:itemID="{C4FA67E8-D218-4F2B-8586-EA4CBA00A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cffb3-1448-434f-8d7e-b7e76d844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7C3290-FC86-4AA6-B8A5-00D539173D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1DA77C-6299-4668-B7E2-432CC455FB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729</Words>
  <Characters>4306</Characters>
  <Application>Microsoft Office Word</Application>
  <DocSecurity>0</DocSecurity>
  <Lines>35</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Cementárny a vápenky Prachovice, a</vt:lpstr>
      <vt:lpstr>Cementárny a vápenky Prachovice, a</vt:lpstr>
    </vt:vector>
  </TitlesOfParts>
  <Company>ADMINISTER spol. s r.o.</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Cementárny a vápenky Prachovice, a</dc:title>
  <dc:creator>ADMINISTER spol. s r.o.</dc:creator>
  <cp:lastModifiedBy>Dedina Jan Ing.</cp:lastModifiedBy>
  <cp:revision>6</cp:revision>
  <cp:lastPrinted>2020-05-18T16:50:00Z</cp:lastPrinted>
  <dcterms:created xsi:type="dcterms:W3CDTF">2021-09-16T11:04:00Z</dcterms:created>
  <dcterms:modified xsi:type="dcterms:W3CDTF">2022-10-04T08:23:00Z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0x0101000DEA214B70D29941B692D5EA0E8CDAC5</vt:lpwstr>
  </property>
  <property fmtid="{D5CDD505-2E9C-101B-9397-08002B2CF9AE}" pid="3" name="MSIP_Label_076d9757-80ae-4c87-b4d7-9ffa7a0710d0_Enabled">
    <vt:lpwstr>true</vt:lpwstr>
  </property>
  <property fmtid="{D5CDD505-2E9C-101B-9397-08002B2CF9AE}" pid="4" name="MSIP_Label_076d9757-80ae-4c87-b4d7-9ffa7a0710d0_SetDate">
    <vt:lpwstr>2022-10-04T08:23:03Z</vt:lpwstr>
  </property>
  <property fmtid="{D5CDD505-2E9C-101B-9397-08002B2CF9AE}" pid="5" name="MSIP_Label_076d9757-80ae-4c87-b4d7-9ffa7a0710d0_Method">
    <vt:lpwstr>Standard</vt:lpwstr>
  </property>
  <property fmtid="{D5CDD505-2E9C-101B-9397-08002B2CF9AE}" pid="6" name="MSIP_Label_076d9757-80ae-4c87-b4d7-9ffa7a0710d0_Name">
    <vt:lpwstr>C1 - Internal</vt:lpwstr>
  </property>
  <property fmtid="{D5CDD505-2E9C-101B-9397-08002B2CF9AE}" pid="7" name="MSIP_Label_076d9757-80ae-4c87-b4d7-9ffa7a0710d0_SiteId">
    <vt:lpwstr>c79e7c80-cff5-4503-b468-3702cea89272</vt:lpwstr>
  </property>
  <property fmtid="{D5CDD505-2E9C-101B-9397-08002B2CF9AE}" pid="8" name="MSIP_Label_076d9757-80ae-4c87-b4d7-9ffa7a0710d0_ActionId">
    <vt:lpwstr>639e0ede-5b72-46c8-bad4-5e97825e9c5d</vt:lpwstr>
  </property>
  <property fmtid="{D5CDD505-2E9C-101B-9397-08002B2CF9AE}" pid="9" name="MSIP_Label_076d9757-80ae-4c87-b4d7-9ffa7a0710d0_ContentBits">
    <vt:lpwstr>0</vt:lpwstr>
  </property>
  <property fmtid="{D5CDD505-2E9C-101B-9397-08002B2CF9AE}" pid="10" name="Kod_Duvernosti">
    <vt:lpwstr>KB_C1_INTERNAL_992521</vt:lpwstr>
  </property>
</Properties>
</file>