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E9C6" w14:textId="77777777" w:rsidR="005A2262" w:rsidRPr="005A2262" w:rsidRDefault="005A2262" w:rsidP="005A2262">
      <w:pPr>
        <w:jc w:val="center"/>
        <w:rPr>
          <w:b/>
          <w:bCs/>
          <w:sz w:val="36"/>
          <w:szCs w:val="36"/>
        </w:rPr>
      </w:pPr>
      <w:proofErr w:type="spellStart"/>
      <w:r w:rsidRPr="005A2262">
        <w:rPr>
          <w:b/>
          <w:bCs/>
          <w:sz w:val="36"/>
          <w:szCs w:val="36"/>
        </w:rPr>
        <w:t>Financial</w:t>
      </w:r>
      <w:proofErr w:type="spellEnd"/>
      <w:r w:rsidRPr="005A2262">
        <w:rPr>
          <w:b/>
          <w:bCs/>
          <w:sz w:val="36"/>
          <w:szCs w:val="36"/>
        </w:rPr>
        <w:t xml:space="preserve"> </w:t>
      </w:r>
      <w:proofErr w:type="spellStart"/>
      <w:r w:rsidRPr="005A2262">
        <w:rPr>
          <w:b/>
          <w:bCs/>
          <w:sz w:val="36"/>
          <w:szCs w:val="36"/>
        </w:rPr>
        <w:t>Transaction</w:t>
      </w:r>
      <w:proofErr w:type="spellEnd"/>
      <w:r w:rsidRPr="005A2262">
        <w:rPr>
          <w:b/>
          <w:bCs/>
          <w:sz w:val="36"/>
          <w:szCs w:val="36"/>
        </w:rPr>
        <w:t xml:space="preserve"> </w:t>
      </w:r>
      <w:proofErr w:type="spellStart"/>
      <w:r w:rsidRPr="005A2262">
        <w:rPr>
          <w:b/>
          <w:bCs/>
          <w:sz w:val="36"/>
          <w:szCs w:val="36"/>
        </w:rPr>
        <w:t>Tax</w:t>
      </w:r>
      <w:proofErr w:type="spellEnd"/>
      <w:r w:rsidRPr="005A2262">
        <w:rPr>
          <w:b/>
          <w:bCs/>
          <w:sz w:val="36"/>
          <w:szCs w:val="36"/>
        </w:rPr>
        <w:t xml:space="preserve"> (</w:t>
      </w:r>
      <w:proofErr w:type="spellStart"/>
      <w:r w:rsidRPr="005A2262">
        <w:rPr>
          <w:b/>
          <w:bCs/>
          <w:sz w:val="36"/>
          <w:szCs w:val="36"/>
        </w:rPr>
        <w:t>Transaction</w:t>
      </w:r>
      <w:proofErr w:type="spellEnd"/>
      <w:r w:rsidRPr="005A2262">
        <w:rPr>
          <w:b/>
          <w:bCs/>
          <w:sz w:val="36"/>
          <w:szCs w:val="36"/>
        </w:rPr>
        <w:t xml:space="preserve"> </w:t>
      </w:r>
      <w:proofErr w:type="spellStart"/>
      <w:r w:rsidRPr="005A2262">
        <w:rPr>
          <w:b/>
          <w:bCs/>
          <w:sz w:val="36"/>
          <w:szCs w:val="36"/>
        </w:rPr>
        <w:t>Tax</w:t>
      </w:r>
      <w:proofErr w:type="spellEnd"/>
      <w:r w:rsidRPr="005A2262">
        <w:rPr>
          <w:b/>
          <w:bCs/>
          <w:sz w:val="36"/>
          <w:szCs w:val="36"/>
        </w:rPr>
        <w:t>)</w:t>
      </w:r>
    </w:p>
    <w:p w14:paraId="4FBB1111" w14:textId="4E6D5C93" w:rsidR="005A2262" w:rsidRDefault="005A2262" w:rsidP="003F13D3">
      <w:pPr>
        <w:jc w:val="both"/>
      </w:pPr>
      <w:proofErr w:type="spellStart"/>
      <w:r>
        <w:t>Act</w:t>
      </w:r>
      <w:proofErr w:type="spellEnd"/>
      <w:r>
        <w:t xml:space="preserve"> No. 279/2024 </w:t>
      </w:r>
      <w:proofErr w:type="spellStart"/>
      <w:r>
        <w:t>Coll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and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r w:rsidR="00934606">
        <w:t>s</w:t>
      </w:r>
      <w:proofErr w:type="spellEnd"/>
      <w:r>
        <w:t xml:space="preserve"> and </w:t>
      </w:r>
      <w:proofErr w:type="spellStart"/>
      <w:r w:rsidR="00934606">
        <w:t>Additions</w:t>
      </w:r>
      <w:proofErr w:type="spellEnd"/>
      <w:r w:rsidR="00934606"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Act</w:t>
      </w:r>
      <w:proofErr w:type="spellEnd"/>
      <w:r>
        <w:t xml:space="preserve">”) </w:t>
      </w:r>
      <w:proofErr w:type="spellStart"/>
      <w:r>
        <w:t>introduces</w:t>
      </w:r>
      <w:proofErr w:type="spellEnd"/>
      <w:r>
        <w:t xml:space="preserve"> a new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tax</w:t>
      </w:r>
      <w:proofErr w:type="spellEnd"/>
      <w:r>
        <w:t xml:space="preserve">”) and </w:t>
      </w:r>
      <w:proofErr w:type="spellStart"/>
      <w:r>
        <w:t>imposes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on Slovak </w:t>
      </w:r>
      <w:proofErr w:type="spellStart"/>
      <w:r>
        <w:t>banks</w:t>
      </w:r>
      <w:proofErr w:type="spellEnd"/>
      <w:r>
        <w:t xml:space="preserve"> to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- </w:t>
      </w:r>
      <w:proofErr w:type="spellStart"/>
      <w:r>
        <w:t>entrepreneurs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debit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cash </w:t>
      </w:r>
      <w:proofErr w:type="spellStart"/>
      <w:r>
        <w:t>withdrawals</w:t>
      </w:r>
      <w:proofErr w:type="spellEnd"/>
      <w:r>
        <w:t xml:space="preserve"> and </w:t>
      </w:r>
      <w:proofErr w:type="spellStart"/>
      <w:r>
        <w:t>card-related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transactional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.</w:t>
      </w:r>
    </w:p>
    <w:p w14:paraId="568AA599" w14:textId="77777777" w:rsidR="005A2262" w:rsidRDefault="005A2262" w:rsidP="005A2262"/>
    <w:p w14:paraId="1FFFB20E" w14:textId="77777777" w:rsidR="005A2262" w:rsidRDefault="005A2262" w:rsidP="005A2262">
      <w:pPr>
        <w:rPr>
          <w:b/>
          <w:bCs/>
          <w:sz w:val="28"/>
          <w:szCs w:val="28"/>
        </w:rPr>
      </w:pPr>
      <w:proofErr w:type="spellStart"/>
      <w:r w:rsidRPr="005A2262">
        <w:rPr>
          <w:b/>
          <w:bCs/>
          <w:sz w:val="28"/>
          <w:szCs w:val="28"/>
        </w:rPr>
        <w:t>Basic</w:t>
      </w:r>
      <w:proofErr w:type="spellEnd"/>
      <w:r w:rsidRPr="005A2262">
        <w:rPr>
          <w:b/>
          <w:bCs/>
          <w:sz w:val="28"/>
          <w:szCs w:val="28"/>
        </w:rPr>
        <w:t xml:space="preserve"> </w:t>
      </w:r>
      <w:proofErr w:type="spellStart"/>
      <w:r w:rsidRPr="005A2262">
        <w:rPr>
          <w:b/>
          <w:bCs/>
          <w:sz w:val="28"/>
          <w:szCs w:val="28"/>
        </w:rPr>
        <w:t>Information</w:t>
      </w:r>
      <w:proofErr w:type="spellEnd"/>
      <w:r w:rsidRPr="005A2262">
        <w:rPr>
          <w:b/>
          <w:bCs/>
          <w:sz w:val="28"/>
          <w:szCs w:val="28"/>
        </w:rPr>
        <w:t xml:space="preserve"> </w:t>
      </w:r>
      <w:proofErr w:type="spellStart"/>
      <w:r w:rsidRPr="005A2262">
        <w:rPr>
          <w:b/>
          <w:bCs/>
          <w:sz w:val="28"/>
          <w:szCs w:val="28"/>
        </w:rPr>
        <w:t>about</w:t>
      </w:r>
      <w:proofErr w:type="spellEnd"/>
      <w:r w:rsidRPr="005A2262">
        <w:rPr>
          <w:b/>
          <w:bCs/>
          <w:sz w:val="28"/>
          <w:szCs w:val="28"/>
        </w:rPr>
        <w:t xml:space="preserve"> </w:t>
      </w:r>
      <w:proofErr w:type="spellStart"/>
      <w:r w:rsidRPr="005A2262">
        <w:rPr>
          <w:b/>
          <w:bCs/>
          <w:sz w:val="28"/>
          <w:szCs w:val="28"/>
        </w:rPr>
        <w:t>the</w:t>
      </w:r>
      <w:proofErr w:type="spellEnd"/>
      <w:r w:rsidRPr="005A2262">
        <w:rPr>
          <w:b/>
          <w:bCs/>
          <w:sz w:val="28"/>
          <w:szCs w:val="28"/>
        </w:rPr>
        <w:t xml:space="preserve"> </w:t>
      </w:r>
      <w:proofErr w:type="spellStart"/>
      <w:r w:rsidRPr="005A2262">
        <w:rPr>
          <w:b/>
          <w:bCs/>
          <w:sz w:val="28"/>
          <w:szCs w:val="28"/>
        </w:rPr>
        <w:t>Tax</w:t>
      </w:r>
      <w:proofErr w:type="spellEnd"/>
    </w:p>
    <w:p w14:paraId="6CCEFC7D" w14:textId="77777777" w:rsidR="00EC75D9" w:rsidRPr="005A2262" w:rsidRDefault="00EC75D9" w:rsidP="005A2262">
      <w:pPr>
        <w:rPr>
          <w:b/>
          <w:bCs/>
          <w:sz w:val="28"/>
          <w:szCs w:val="28"/>
        </w:rPr>
      </w:pPr>
    </w:p>
    <w:p w14:paraId="2F5E83E6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Who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is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subject</w:t>
      </w:r>
      <w:proofErr w:type="spellEnd"/>
      <w:r w:rsidRPr="005A2262">
        <w:rPr>
          <w:b/>
          <w:bCs/>
        </w:rPr>
        <w:t xml:space="preserve"> to </w:t>
      </w:r>
      <w:proofErr w:type="spellStart"/>
      <w:r w:rsidRPr="005A2262">
        <w:rPr>
          <w:b/>
          <w:bCs/>
        </w:rPr>
        <w:t>this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obligation</w:t>
      </w:r>
      <w:proofErr w:type="spellEnd"/>
      <w:r w:rsidRPr="005A2262">
        <w:rPr>
          <w:b/>
          <w:bCs/>
        </w:rPr>
        <w:t xml:space="preserve"> and </w:t>
      </w:r>
      <w:proofErr w:type="spellStart"/>
      <w:r w:rsidRPr="005A2262">
        <w:rPr>
          <w:b/>
          <w:bCs/>
        </w:rPr>
        <w:t>who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is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considered</w:t>
      </w:r>
      <w:proofErr w:type="spellEnd"/>
      <w:r w:rsidRPr="005A2262">
        <w:rPr>
          <w:b/>
          <w:bCs/>
        </w:rPr>
        <w:t xml:space="preserve"> a </w:t>
      </w:r>
      <w:proofErr w:type="spellStart"/>
      <w:r w:rsidRPr="005A2262">
        <w:rPr>
          <w:b/>
          <w:bCs/>
        </w:rPr>
        <w:t>taxpayer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under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this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Act</w:t>
      </w:r>
      <w:proofErr w:type="spellEnd"/>
      <w:r w:rsidRPr="005A2262">
        <w:rPr>
          <w:b/>
          <w:bCs/>
        </w:rPr>
        <w:t>?</w:t>
      </w:r>
    </w:p>
    <w:p w14:paraId="57F6ECF7" w14:textId="77777777" w:rsidR="005A2262" w:rsidRDefault="005A2262" w:rsidP="003F13D3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tax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bank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– </w:t>
      </w:r>
      <w:proofErr w:type="spellStart"/>
      <w:r>
        <w:t>entrepreneurs</w:t>
      </w:r>
      <w:proofErr w:type="spellEnd"/>
      <w:r>
        <w:t xml:space="preserve"> (</w:t>
      </w:r>
      <w:proofErr w:type="spellStart"/>
      <w:r>
        <w:t>sole</w:t>
      </w:r>
      <w:proofErr w:type="spellEnd"/>
      <w:r>
        <w:t xml:space="preserve"> </w:t>
      </w:r>
      <w:proofErr w:type="spellStart"/>
      <w:r>
        <w:t>traders</w:t>
      </w:r>
      <w:proofErr w:type="spellEnd"/>
      <w:r>
        <w:t xml:space="preserve">, </w:t>
      </w:r>
      <w:proofErr w:type="spellStart"/>
      <w:r>
        <w:t>freelancers</w:t>
      </w:r>
      <w:proofErr w:type="spellEnd"/>
      <w:r>
        <w:t xml:space="preserve">, </w:t>
      </w:r>
      <w:proofErr w:type="spellStart"/>
      <w:r>
        <w:t>self-employed</w:t>
      </w:r>
      <w:proofErr w:type="spellEnd"/>
      <w:r>
        <w:t xml:space="preserve"> </w:t>
      </w:r>
      <w:proofErr w:type="spellStart"/>
      <w:r>
        <w:t>farmers</w:t>
      </w:r>
      <w:proofErr w:type="spellEnd"/>
      <w:r>
        <w:t xml:space="preserve">)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joint-stock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or </w:t>
      </w:r>
      <w:proofErr w:type="spellStart"/>
      <w:r>
        <w:t>branches</w:t>
      </w:r>
      <w:proofErr w:type="spellEnd"/>
      <w:r>
        <w:t xml:space="preserve"> of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or </w:t>
      </w:r>
      <w:proofErr w:type="spellStart"/>
      <w:r>
        <w:t>place</w:t>
      </w:r>
      <w:proofErr w:type="spellEnd"/>
      <w:r>
        <w:t xml:space="preserve"> of business in Slovakia.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non-residents</w:t>
      </w:r>
      <w:proofErr w:type="spellEnd"/>
      <w:r>
        <w:t>.</w:t>
      </w:r>
    </w:p>
    <w:p w14:paraId="36ED947A" w14:textId="77777777" w:rsidR="005A2262" w:rsidRDefault="005A2262" w:rsidP="005A2262"/>
    <w:p w14:paraId="5365D081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Which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transactions</w:t>
      </w:r>
      <w:proofErr w:type="spellEnd"/>
      <w:r w:rsidRPr="005A2262">
        <w:rPr>
          <w:b/>
          <w:bCs/>
        </w:rPr>
        <w:t xml:space="preserve"> are </w:t>
      </w:r>
      <w:proofErr w:type="spellStart"/>
      <w:r w:rsidRPr="005A2262">
        <w:rPr>
          <w:b/>
          <w:bCs/>
        </w:rPr>
        <w:t>subject</w:t>
      </w:r>
      <w:proofErr w:type="spellEnd"/>
      <w:r w:rsidRPr="005A2262">
        <w:rPr>
          <w:b/>
          <w:bCs/>
        </w:rPr>
        <w:t xml:space="preserve"> to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>?</w:t>
      </w:r>
    </w:p>
    <w:p w14:paraId="03FCC9F2" w14:textId="5485406D" w:rsidR="005A2262" w:rsidRDefault="005A2262" w:rsidP="003F13D3">
      <w:pPr>
        <w:jc w:val="both"/>
      </w:pPr>
      <w:r>
        <w:t xml:space="preserve">All </w:t>
      </w:r>
      <w:proofErr w:type="spellStart"/>
      <w:r>
        <w:t>debit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taxpayer’s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taxation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cash </w:t>
      </w:r>
      <w:proofErr w:type="spellStart"/>
      <w:r>
        <w:t>withdrawals</w:t>
      </w:r>
      <w:proofErr w:type="spellEnd"/>
      <w:r>
        <w:t xml:space="preserve">.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taxed</w:t>
      </w:r>
      <w:proofErr w:type="spellEnd"/>
      <w:r>
        <w:t xml:space="preserve"> per </w:t>
      </w:r>
      <w:proofErr w:type="spellStart"/>
      <w:r>
        <w:t>transaction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a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of EUR 2 per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 w:rsidR="00FB6A47">
        <w:t xml:space="preserve"> </w:t>
      </w:r>
      <w:proofErr w:type="spellStart"/>
      <w:r w:rsidR="00FB6A47">
        <w:t>card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14:paraId="13DBFDAB" w14:textId="77777777" w:rsidR="005A2262" w:rsidRDefault="005A2262" w:rsidP="005A2262"/>
    <w:p w14:paraId="799F37CC" w14:textId="46DF73BA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How</w:t>
      </w:r>
      <w:proofErr w:type="spellEnd"/>
      <w:r w:rsidRPr="005A2262">
        <w:rPr>
          <w:b/>
          <w:bCs/>
        </w:rPr>
        <w:t xml:space="preserve"> are </w:t>
      </w:r>
      <w:proofErr w:type="spellStart"/>
      <w:r w:rsidRPr="005A2262">
        <w:rPr>
          <w:b/>
          <w:bCs/>
        </w:rPr>
        <w:t>batch</w:t>
      </w:r>
      <w:r w:rsidR="00EC75D9">
        <w:rPr>
          <w:b/>
          <w:bCs/>
        </w:rPr>
        <w:t>-booking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transactions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taxed</w:t>
      </w:r>
      <w:proofErr w:type="spellEnd"/>
      <w:r w:rsidRPr="005A2262">
        <w:rPr>
          <w:b/>
          <w:bCs/>
        </w:rPr>
        <w:t xml:space="preserve"> (</w:t>
      </w:r>
      <w:proofErr w:type="spellStart"/>
      <w:r w:rsidRPr="005A2262">
        <w:rPr>
          <w:b/>
          <w:bCs/>
        </w:rPr>
        <w:t>i.e</w:t>
      </w:r>
      <w:proofErr w:type="spellEnd"/>
      <w:r w:rsidRPr="005A2262">
        <w:rPr>
          <w:b/>
          <w:bCs/>
        </w:rPr>
        <w:t xml:space="preserve">., </w:t>
      </w:r>
      <w:proofErr w:type="spellStart"/>
      <w:r w:rsidRPr="005A2262">
        <w:rPr>
          <w:b/>
          <w:bCs/>
        </w:rPr>
        <w:t>multiple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payments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grouped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into</w:t>
      </w:r>
      <w:proofErr w:type="spellEnd"/>
      <w:r w:rsidRPr="005A2262">
        <w:rPr>
          <w:b/>
          <w:bCs/>
        </w:rPr>
        <w:t xml:space="preserve"> a single </w:t>
      </w:r>
      <w:proofErr w:type="spellStart"/>
      <w:r w:rsidRPr="005A2262">
        <w:rPr>
          <w:b/>
          <w:bCs/>
        </w:rPr>
        <w:t>debit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from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account</w:t>
      </w:r>
      <w:proofErr w:type="spellEnd"/>
      <w:r w:rsidRPr="005A2262">
        <w:rPr>
          <w:b/>
          <w:bCs/>
        </w:rPr>
        <w:t>)?</w:t>
      </w:r>
    </w:p>
    <w:p w14:paraId="6C2C9387" w14:textId="7F409B22" w:rsidR="005A2262" w:rsidRDefault="005A2262" w:rsidP="003F13D3">
      <w:pPr>
        <w:jc w:val="both"/>
      </w:pPr>
      <w:proofErr w:type="spellStart"/>
      <w:r>
        <w:t>Each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taxed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 w:rsidR="00FB6A47">
        <w:t>have</w:t>
      </w:r>
      <w:proofErr w:type="spellEnd"/>
      <w:r w:rsidR="00FB6A47">
        <w:t xml:space="preserve"> </w:t>
      </w:r>
      <w:proofErr w:type="spellStart"/>
      <w:r w:rsidR="00FB6A47">
        <w:t>been</w:t>
      </w:r>
      <w:proofErr w:type="spellEnd"/>
      <w:r w:rsidR="00FB6A47">
        <w:t xml:space="preserve"> </w:t>
      </w:r>
      <w:proofErr w:type="spellStart"/>
      <w:r>
        <w:t>debited</w:t>
      </w:r>
      <w:proofErr w:type="spellEnd"/>
      <w:r>
        <w:t xml:space="preserve"> </w:t>
      </w:r>
      <w:r w:rsidR="00FB6A47">
        <w:t xml:space="preserve">in </w:t>
      </w:r>
      <w:proofErr w:type="spellStart"/>
      <w:r w:rsidR="00FB6A47">
        <w:t>one</w:t>
      </w:r>
      <w:proofErr w:type="spellEnd"/>
      <w:r>
        <w:t xml:space="preserve"> single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client’s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.</w:t>
      </w:r>
    </w:p>
    <w:p w14:paraId="05249D27" w14:textId="77777777" w:rsidR="005A2262" w:rsidRDefault="005A2262" w:rsidP="005A2262"/>
    <w:p w14:paraId="68ADA56D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Is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applied</w:t>
      </w:r>
      <w:proofErr w:type="spellEnd"/>
      <w:r w:rsidRPr="005A2262">
        <w:rPr>
          <w:b/>
          <w:bCs/>
        </w:rPr>
        <w:t xml:space="preserve"> to bank </w:t>
      </w:r>
      <w:proofErr w:type="spellStart"/>
      <w:r w:rsidRPr="005A2262">
        <w:rPr>
          <w:b/>
          <w:bCs/>
        </w:rPr>
        <w:t>fees</w:t>
      </w:r>
      <w:proofErr w:type="spellEnd"/>
      <w:r w:rsidRPr="005A2262">
        <w:rPr>
          <w:b/>
          <w:bCs/>
        </w:rPr>
        <w:t xml:space="preserve">, </w:t>
      </w:r>
      <w:proofErr w:type="spellStart"/>
      <w:r w:rsidRPr="005A2262">
        <w:rPr>
          <w:b/>
          <w:bCs/>
        </w:rPr>
        <w:t>such</w:t>
      </w:r>
      <w:proofErr w:type="spellEnd"/>
      <w:r w:rsidRPr="005A2262">
        <w:rPr>
          <w:b/>
          <w:bCs/>
        </w:rPr>
        <w:t xml:space="preserve"> as </w:t>
      </w:r>
      <w:proofErr w:type="spellStart"/>
      <w:r w:rsidRPr="005A2262">
        <w:rPr>
          <w:b/>
          <w:bCs/>
        </w:rPr>
        <w:t>account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maintenance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fees</w:t>
      </w:r>
      <w:proofErr w:type="spellEnd"/>
      <w:r w:rsidRPr="005A2262">
        <w:rPr>
          <w:b/>
          <w:bCs/>
        </w:rPr>
        <w:t>?</w:t>
      </w:r>
    </w:p>
    <w:p w14:paraId="68B032A4" w14:textId="77777777" w:rsidR="005A2262" w:rsidRDefault="005A2262" w:rsidP="005A2262">
      <w:proofErr w:type="spellStart"/>
      <w:r>
        <w:t>Yes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>.</w:t>
      </w:r>
    </w:p>
    <w:p w14:paraId="4A93BAEF" w14:textId="77777777" w:rsidR="005A2262" w:rsidRDefault="005A2262" w:rsidP="005A2262"/>
    <w:p w14:paraId="2077383F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What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is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 xml:space="preserve"> rate?</w:t>
      </w:r>
    </w:p>
    <w:p w14:paraId="68D15C25" w14:textId="77777777" w:rsidR="00EC75D9" w:rsidRDefault="005A2262" w:rsidP="003F13D3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rate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type:</w:t>
      </w:r>
    </w:p>
    <w:p w14:paraId="556DBEF5" w14:textId="65E906CF" w:rsidR="005A2262" w:rsidRDefault="005A2262" w:rsidP="003F13D3">
      <w:pPr>
        <w:pStyle w:val="Odsekzoznamu"/>
        <w:numPr>
          <w:ilvl w:val="0"/>
          <w:numId w:val="1"/>
        </w:numPr>
        <w:jc w:val="both"/>
      </w:pPr>
      <w:proofErr w:type="spellStart"/>
      <w:r>
        <w:t>Cashless</w:t>
      </w:r>
      <w:proofErr w:type="spellEnd"/>
      <w:r>
        <w:t xml:space="preserve"> </w:t>
      </w:r>
      <w:proofErr w:type="spellStart"/>
      <w:r>
        <w:t>debit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bank transfer): 0.4%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, </w:t>
      </w:r>
      <w:proofErr w:type="spellStart"/>
      <w:r>
        <w:t>up</w:t>
      </w:r>
      <w:proofErr w:type="spellEnd"/>
      <w:r>
        <w:t xml:space="preserve"> to a maximum of EUR 40 per </w:t>
      </w:r>
      <w:proofErr w:type="spellStart"/>
      <w:r>
        <w:t>transaction</w:t>
      </w:r>
      <w:proofErr w:type="spellEnd"/>
      <w:r>
        <w:t>.</w:t>
      </w:r>
    </w:p>
    <w:p w14:paraId="7E7FEFC6" w14:textId="77777777" w:rsidR="00EC75D9" w:rsidRDefault="005A2262" w:rsidP="003F13D3">
      <w:pPr>
        <w:pStyle w:val="Odsekzoznamu"/>
        <w:numPr>
          <w:ilvl w:val="0"/>
          <w:numId w:val="1"/>
        </w:numPr>
        <w:jc w:val="both"/>
      </w:pPr>
      <w:r>
        <w:t xml:space="preserve">Cash </w:t>
      </w:r>
      <w:proofErr w:type="spellStart"/>
      <w:r>
        <w:t>withdrawal</w:t>
      </w:r>
      <w:proofErr w:type="spellEnd"/>
      <w:r>
        <w:t xml:space="preserve">: 0.8%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no maximum limit.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ATM </w:t>
      </w:r>
      <w:proofErr w:type="spellStart"/>
      <w:r>
        <w:t>withdrawals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card</w:t>
      </w:r>
      <w:proofErr w:type="spellEnd"/>
      <w:r>
        <w:t>.</w:t>
      </w:r>
    </w:p>
    <w:p w14:paraId="11D6A2C3" w14:textId="5A22A77B" w:rsidR="005A2262" w:rsidRDefault="005A2262" w:rsidP="003F13D3">
      <w:pPr>
        <w:pStyle w:val="Odsekzoznamu"/>
        <w:numPr>
          <w:ilvl w:val="0"/>
          <w:numId w:val="1"/>
        </w:numPr>
        <w:jc w:val="both"/>
      </w:pPr>
      <w:proofErr w:type="spellStart"/>
      <w:r>
        <w:t>Card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: A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of EUR 2 per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64DBDE91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lastRenderedPageBreak/>
        <w:t>When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does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new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take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effect</w:t>
      </w:r>
      <w:proofErr w:type="spellEnd"/>
      <w:r w:rsidRPr="005A2262">
        <w:rPr>
          <w:b/>
          <w:bCs/>
        </w:rPr>
        <w:t>?</w:t>
      </w:r>
    </w:p>
    <w:p w14:paraId="61F65B1B" w14:textId="6C8C7437" w:rsidR="005A2262" w:rsidRDefault="005A2262" w:rsidP="005A2262"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taxa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2025, as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>.</w:t>
      </w:r>
    </w:p>
    <w:p w14:paraId="4312135E" w14:textId="77777777" w:rsidR="005A2262" w:rsidRDefault="005A2262" w:rsidP="005A2262"/>
    <w:p w14:paraId="277DE0F4" w14:textId="77777777" w:rsidR="005A2262" w:rsidRDefault="005A2262" w:rsidP="005A2262">
      <w:pPr>
        <w:rPr>
          <w:b/>
          <w:bCs/>
          <w:sz w:val="28"/>
          <w:szCs w:val="28"/>
        </w:rPr>
      </w:pPr>
      <w:proofErr w:type="spellStart"/>
      <w:r w:rsidRPr="005A2262">
        <w:rPr>
          <w:b/>
          <w:bCs/>
          <w:sz w:val="28"/>
          <w:szCs w:val="28"/>
        </w:rPr>
        <w:t>Tax</w:t>
      </w:r>
      <w:proofErr w:type="spellEnd"/>
      <w:r w:rsidRPr="005A2262">
        <w:rPr>
          <w:b/>
          <w:bCs/>
          <w:sz w:val="28"/>
          <w:szCs w:val="28"/>
        </w:rPr>
        <w:t xml:space="preserve"> </w:t>
      </w:r>
      <w:proofErr w:type="spellStart"/>
      <w:r w:rsidRPr="005A2262">
        <w:rPr>
          <w:b/>
          <w:bCs/>
          <w:sz w:val="28"/>
          <w:szCs w:val="28"/>
        </w:rPr>
        <w:t>Calculation</w:t>
      </w:r>
      <w:proofErr w:type="spellEnd"/>
      <w:r w:rsidRPr="005A2262">
        <w:rPr>
          <w:b/>
          <w:bCs/>
          <w:sz w:val="28"/>
          <w:szCs w:val="28"/>
        </w:rPr>
        <w:t xml:space="preserve"> and </w:t>
      </w:r>
      <w:proofErr w:type="spellStart"/>
      <w:r w:rsidRPr="005A2262">
        <w:rPr>
          <w:b/>
          <w:bCs/>
          <w:sz w:val="28"/>
          <w:szCs w:val="28"/>
        </w:rPr>
        <w:t>Payment</w:t>
      </w:r>
      <w:proofErr w:type="spellEnd"/>
    </w:p>
    <w:p w14:paraId="136D19CF" w14:textId="77777777" w:rsidR="00EC75D9" w:rsidRPr="005A2262" w:rsidRDefault="00EC75D9" w:rsidP="005A2262">
      <w:pPr>
        <w:rPr>
          <w:b/>
          <w:bCs/>
          <w:sz w:val="28"/>
          <w:szCs w:val="28"/>
        </w:rPr>
      </w:pPr>
    </w:p>
    <w:p w14:paraId="232BC862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Who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calculates</w:t>
      </w:r>
      <w:proofErr w:type="spellEnd"/>
      <w:r w:rsidRPr="005A2262">
        <w:rPr>
          <w:b/>
          <w:bCs/>
        </w:rPr>
        <w:t xml:space="preserve"> and </w:t>
      </w:r>
      <w:proofErr w:type="spellStart"/>
      <w:r w:rsidRPr="005A2262">
        <w:rPr>
          <w:b/>
          <w:bCs/>
        </w:rPr>
        <w:t>remits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>?</w:t>
      </w:r>
    </w:p>
    <w:p w14:paraId="30C4C183" w14:textId="77777777" w:rsidR="005A2262" w:rsidRDefault="005A2262" w:rsidP="003F13D3">
      <w:pPr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taxpayer</w:t>
      </w:r>
      <w:proofErr w:type="spellEnd"/>
      <w:r>
        <w:t xml:space="preserve"> has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Slovak bank,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and </w:t>
      </w:r>
      <w:proofErr w:type="spellStart"/>
      <w:r>
        <w:t>remitting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>.</w:t>
      </w:r>
    </w:p>
    <w:p w14:paraId="50D48BC9" w14:textId="45531F0C" w:rsidR="005A2262" w:rsidRDefault="005A2262" w:rsidP="003F13D3">
      <w:pPr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taxpayer</w:t>
      </w:r>
      <w:proofErr w:type="spellEnd"/>
      <w:r>
        <w:t xml:space="preserve"> has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bank,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taxpayer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(</w:t>
      </w:r>
      <w:proofErr w:type="spellStart"/>
      <w:r>
        <w:t>company</w:t>
      </w:r>
      <w:proofErr w:type="spellEnd"/>
      <w:r>
        <w:t xml:space="preserve">, NGO, </w:t>
      </w:r>
      <w:proofErr w:type="spellStart"/>
      <w:r>
        <w:t>sole</w:t>
      </w:r>
      <w:proofErr w:type="spellEnd"/>
      <w:r>
        <w:t xml:space="preserve"> </w:t>
      </w:r>
      <w:proofErr w:type="spellStart"/>
      <w:r>
        <w:t>trader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 w:rsidR="00EC75D9">
        <w:t xml:space="preserve"> </w:t>
      </w:r>
      <w:proofErr w:type="spellStart"/>
      <w:r w:rsidR="00EC75D9">
        <w:t>tax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and </w:t>
      </w:r>
      <w:proofErr w:type="spellStart"/>
      <w:r>
        <w:t>payment</w:t>
      </w:r>
      <w:proofErr w:type="spellEnd"/>
      <w:r>
        <w:t>.</w:t>
      </w:r>
    </w:p>
    <w:p w14:paraId="05036B80" w14:textId="77777777" w:rsidR="005A2262" w:rsidRDefault="005A2262" w:rsidP="005A2262"/>
    <w:p w14:paraId="6F3FB9EE" w14:textId="06A7786E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When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will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bank </w:t>
      </w:r>
      <w:proofErr w:type="spellStart"/>
      <w:r w:rsidRPr="005A2262">
        <w:rPr>
          <w:b/>
          <w:bCs/>
        </w:rPr>
        <w:t>first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apply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>?</w:t>
      </w:r>
      <w:r w:rsidRPr="005A2262">
        <w:rPr>
          <w:b/>
          <w:bCs/>
        </w:rPr>
        <w:tab/>
      </w:r>
      <w:r w:rsidRPr="005A2262">
        <w:rPr>
          <w:b/>
          <w:bCs/>
        </w:rPr>
        <w:tab/>
      </w:r>
      <w:r w:rsidRPr="005A2262">
        <w:rPr>
          <w:b/>
          <w:bCs/>
        </w:rPr>
        <w:tab/>
      </w:r>
      <w:r w:rsidRPr="005A2262">
        <w:rPr>
          <w:b/>
          <w:bCs/>
        </w:rPr>
        <w:tab/>
      </w:r>
      <w:r w:rsidRPr="005A2262">
        <w:rPr>
          <w:b/>
          <w:bCs/>
        </w:rPr>
        <w:tab/>
      </w:r>
      <w:r w:rsidRPr="005A2262">
        <w:rPr>
          <w:b/>
          <w:bCs/>
        </w:rPr>
        <w:tab/>
      </w:r>
      <w:r w:rsidRPr="005A2262">
        <w:rPr>
          <w:b/>
          <w:bCs/>
        </w:rPr>
        <w:tab/>
      </w:r>
      <w:r w:rsidRPr="005A2262">
        <w:rPr>
          <w:b/>
          <w:bCs/>
        </w:rPr>
        <w:tab/>
      </w:r>
    </w:p>
    <w:p w14:paraId="7ACCD4A5" w14:textId="77777777" w:rsidR="005A2262" w:rsidRDefault="005A2262" w:rsidP="003F13D3">
      <w:pPr>
        <w:jc w:val="both"/>
      </w:pPr>
      <w:r>
        <w:t xml:space="preserve">KB SK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in </w:t>
      </w:r>
      <w:proofErr w:type="spellStart"/>
      <w:r>
        <w:t>July</w:t>
      </w:r>
      <w:proofErr w:type="spellEnd"/>
      <w:r>
        <w:t xml:space="preserve"> 2025,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to </w:t>
      </w:r>
      <w:proofErr w:type="spellStart"/>
      <w:r>
        <w:t>June</w:t>
      </w:r>
      <w:proofErr w:type="spellEnd"/>
      <w:r>
        <w:t xml:space="preserve"> 2025.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, by </w:t>
      </w:r>
      <w:proofErr w:type="spellStart"/>
      <w:r>
        <w:t>the</w:t>
      </w:r>
      <w:proofErr w:type="spellEnd"/>
      <w:r>
        <w:t xml:space="preserve"> 10th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month</w:t>
      </w:r>
      <w:proofErr w:type="spellEnd"/>
      <w:r>
        <w:t>.</w:t>
      </w:r>
    </w:p>
    <w:p w14:paraId="1F06C171" w14:textId="77777777" w:rsidR="005A2262" w:rsidRDefault="005A2262" w:rsidP="003F13D3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annually</w:t>
      </w:r>
      <w:proofErr w:type="spellEnd"/>
      <w:r>
        <w:t>.</w:t>
      </w:r>
    </w:p>
    <w:p w14:paraId="6137DD7F" w14:textId="77777777" w:rsidR="005A2262" w:rsidRDefault="005A2262" w:rsidP="005A2262"/>
    <w:p w14:paraId="37393BFC" w14:textId="63534E66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Where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can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clients</w:t>
      </w:r>
      <w:proofErr w:type="spellEnd"/>
      <w:r w:rsidRPr="005A2262">
        <w:rPr>
          <w:b/>
          <w:bCs/>
        </w:rPr>
        <w:t xml:space="preserve"> </w:t>
      </w:r>
      <w:proofErr w:type="spellStart"/>
      <w:r w:rsidR="001468EB">
        <w:rPr>
          <w:b/>
          <w:bCs/>
        </w:rPr>
        <w:t>find</w:t>
      </w:r>
      <w:proofErr w:type="spellEnd"/>
      <w:r w:rsidR="001468EB">
        <w:rPr>
          <w:b/>
          <w:bCs/>
        </w:rPr>
        <w:t xml:space="preserve"> </w:t>
      </w:r>
      <w:proofErr w:type="spellStart"/>
      <w:r w:rsidR="001468EB">
        <w:rPr>
          <w:b/>
          <w:bCs/>
        </w:rPr>
        <w:t>out</w:t>
      </w:r>
      <w:proofErr w:type="spellEnd"/>
      <w:r w:rsidR="001468EB"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amount</w:t>
      </w:r>
      <w:proofErr w:type="spellEnd"/>
      <w:r w:rsidRPr="005A2262">
        <w:rPr>
          <w:b/>
          <w:bCs/>
        </w:rPr>
        <w:t>?</w:t>
      </w:r>
    </w:p>
    <w:p w14:paraId="29BF0D23" w14:textId="77777777" w:rsidR="005A2262" w:rsidRDefault="005A2262" w:rsidP="003F13D3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tax</w:t>
      </w:r>
      <w:proofErr w:type="spellEnd"/>
      <w:r>
        <w:t xml:space="preserve"> </w:t>
      </w:r>
      <w:proofErr w:type="spellStart"/>
      <w:r>
        <w:t>deducted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business (</w:t>
      </w:r>
      <w:proofErr w:type="spellStart"/>
      <w:r>
        <w:t>transaction</w:t>
      </w:r>
      <w:proofErr w:type="spellEnd"/>
      <w:r>
        <w:t xml:space="preserve">)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or </w:t>
      </w:r>
      <w:proofErr w:type="spellStart"/>
      <w:r>
        <w:t>via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banking </w:t>
      </w:r>
      <w:proofErr w:type="spellStart"/>
      <w:r>
        <w:t>channels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Profibanka</w:t>
      </w:r>
      <w:proofErr w:type="spellEnd"/>
      <w:r>
        <w:t xml:space="preserve">, </w:t>
      </w:r>
      <w:proofErr w:type="spellStart"/>
      <w:r>
        <w:t>KBSKyline</w:t>
      </w:r>
      <w:proofErr w:type="spellEnd"/>
      <w:r>
        <w:t>).</w:t>
      </w:r>
    </w:p>
    <w:p w14:paraId="2167C258" w14:textId="0DF398F7" w:rsidR="005A2262" w:rsidRDefault="001468EB" w:rsidP="003F13D3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 w:rsidR="005A2262">
        <w:t>can</w:t>
      </w:r>
      <w:proofErr w:type="spellEnd"/>
      <w:r w:rsidR="005A2262">
        <w:t xml:space="preserve"> </w:t>
      </w:r>
      <w:proofErr w:type="spellStart"/>
      <w:r w:rsidR="005A2262">
        <w:t>also</w:t>
      </w:r>
      <w:proofErr w:type="spellEnd"/>
      <w:r w:rsidR="005A2262">
        <w:t xml:space="preserve"> </w:t>
      </w:r>
      <w:proofErr w:type="spellStart"/>
      <w:r w:rsidR="005A2262">
        <w:t>request</w:t>
      </w:r>
      <w:proofErr w:type="spellEnd"/>
      <w:r w:rsidR="005A2262">
        <w:t xml:space="preserve"> a </w:t>
      </w:r>
      <w:proofErr w:type="spellStart"/>
      <w:r w:rsidR="005A2262">
        <w:t>detailed</w:t>
      </w:r>
      <w:proofErr w:type="spellEnd"/>
      <w:r w:rsidR="005A2262">
        <w:t xml:space="preserve"> </w:t>
      </w:r>
      <w:proofErr w:type="spellStart"/>
      <w:r w:rsidR="005A2262">
        <w:t>monthly</w:t>
      </w:r>
      <w:proofErr w:type="spellEnd"/>
      <w:r w:rsidR="005A2262">
        <w:t xml:space="preserve"> </w:t>
      </w:r>
      <w:proofErr w:type="spellStart"/>
      <w:r w:rsidR="005A2262">
        <w:t>tax</w:t>
      </w:r>
      <w:proofErr w:type="spellEnd"/>
      <w:r w:rsidR="005A2262">
        <w:t xml:space="preserve"> report listing all </w:t>
      </w:r>
      <w:proofErr w:type="spellStart"/>
      <w:r w:rsidR="005A2262">
        <w:t>taxed</w:t>
      </w:r>
      <w:proofErr w:type="spellEnd"/>
      <w:r w:rsidR="005A2262">
        <w:t xml:space="preserve"> </w:t>
      </w:r>
      <w:proofErr w:type="spellStart"/>
      <w:r w:rsidR="005A2262">
        <w:t>transactions</w:t>
      </w:r>
      <w:proofErr w:type="spellEnd"/>
      <w:r w:rsidR="005A2262">
        <w:t xml:space="preserve"> (</w:t>
      </w:r>
      <w:proofErr w:type="spellStart"/>
      <w:r w:rsidR="005A2262">
        <w:t>available</w:t>
      </w:r>
      <w:proofErr w:type="spellEnd"/>
      <w:r w:rsidR="005A2262">
        <w:t xml:space="preserve"> in XLSX and PDF </w:t>
      </w:r>
      <w:proofErr w:type="spellStart"/>
      <w:r w:rsidR="005A2262">
        <w:t>formats</w:t>
      </w:r>
      <w:proofErr w:type="spellEnd"/>
      <w:r w:rsidR="005A2262">
        <w:t>).</w:t>
      </w:r>
    </w:p>
    <w:p w14:paraId="24978083" w14:textId="77777777" w:rsidR="005A2262" w:rsidRDefault="005A2262" w:rsidP="005A2262"/>
    <w:p w14:paraId="6329F38F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How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is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rounded</w:t>
      </w:r>
      <w:proofErr w:type="spellEnd"/>
      <w:r w:rsidRPr="005A2262">
        <w:rPr>
          <w:b/>
          <w:bCs/>
        </w:rPr>
        <w:t xml:space="preserve">, and </w:t>
      </w:r>
      <w:proofErr w:type="spellStart"/>
      <w:r w:rsidRPr="005A2262">
        <w:rPr>
          <w:b/>
          <w:bCs/>
        </w:rPr>
        <w:t>what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is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minimum </w:t>
      </w:r>
      <w:proofErr w:type="spellStart"/>
      <w:r w:rsidRPr="005A2262">
        <w:rPr>
          <w:b/>
          <w:bCs/>
        </w:rPr>
        <w:t>amount</w:t>
      </w:r>
      <w:proofErr w:type="spellEnd"/>
      <w:r w:rsidRPr="005A2262">
        <w:rPr>
          <w:b/>
          <w:bCs/>
        </w:rPr>
        <w:t>?</w:t>
      </w:r>
    </w:p>
    <w:p w14:paraId="5B71AA36" w14:textId="77777777" w:rsidR="005A2262" w:rsidRDefault="005A2262" w:rsidP="005A2262"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rounded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nearest</w:t>
      </w:r>
      <w:proofErr w:type="spellEnd"/>
      <w:r>
        <w:t xml:space="preserve"> euro cent:</w:t>
      </w:r>
    </w:p>
    <w:p w14:paraId="1BCA2F76" w14:textId="77777777" w:rsidR="005A2262" w:rsidRDefault="005A2262" w:rsidP="005A2262">
      <w:proofErr w:type="spellStart"/>
      <w:r>
        <w:t>Below</w:t>
      </w:r>
      <w:proofErr w:type="spellEnd"/>
      <w:r>
        <w:t xml:space="preserve"> €0.005 → </w:t>
      </w:r>
      <w:proofErr w:type="spellStart"/>
      <w:r>
        <w:t>rounded</w:t>
      </w:r>
      <w:proofErr w:type="spellEnd"/>
      <w:r>
        <w:t xml:space="preserve"> </w:t>
      </w:r>
      <w:proofErr w:type="spellStart"/>
      <w:r>
        <w:t>down</w:t>
      </w:r>
      <w:proofErr w:type="spellEnd"/>
    </w:p>
    <w:p w14:paraId="20B110AB" w14:textId="77777777" w:rsidR="005A2262" w:rsidRDefault="005A2262" w:rsidP="005A2262">
      <w:proofErr w:type="spellStart"/>
      <w:r>
        <w:t>From</w:t>
      </w:r>
      <w:proofErr w:type="spellEnd"/>
      <w:r>
        <w:t xml:space="preserve"> €0.005 and </w:t>
      </w:r>
      <w:proofErr w:type="spellStart"/>
      <w:r>
        <w:t>above</w:t>
      </w:r>
      <w:proofErr w:type="spellEnd"/>
      <w:r>
        <w:t xml:space="preserve"> → </w:t>
      </w:r>
      <w:proofErr w:type="spellStart"/>
      <w:r>
        <w:t>rounded</w:t>
      </w:r>
      <w:proofErr w:type="spellEnd"/>
      <w:r>
        <w:t xml:space="preserve"> </w:t>
      </w:r>
      <w:proofErr w:type="spellStart"/>
      <w:r>
        <w:t>up</w:t>
      </w:r>
      <w:proofErr w:type="spellEnd"/>
    </w:p>
    <w:p w14:paraId="43D925C5" w14:textId="77777777" w:rsidR="005A2262" w:rsidRDefault="005A2262" w:rsidP="005A2262">
      <w:proofErr w:type="spellStart"/>
      <w:r>
        <w:t>The</w:t>
      </w:r>
      <w:proofErr w:type="spellEnd"/>
      <w:r>
        <w:t xml:space="preserve"> minimum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EUR 0.01,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a €0.01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incur</w:t>
      </w:r>
      <w:proofErr w:type="spellEnd"/>
      <w:r>
        <w:t xml:space="preserve"> a €0.01 </w:t>
      </w:r>
      <w:proofErr w:type="spellStart"/>
      <w:r>
        <w:t>tax</w:t>
      </w:r>
      <w:proofErr w:type="spellEnd"/>
      <w:r>
        <w:t>.</w:t>
      </w:r>
    </w:p>
    <w:p w14:paraId="7C8AD280" w14:textId="77777777" w:rsidR="005A2262" w:rsidRDefault="005A2262" w:rsidP="005A2262"/>
    <w:p w14:paraId="1FA6FD67" w14:textId="77777777" w:rsidR="00823069" w:rsidRDefault="00823069" w:rsidP="005A2262"/>
    <w:p w14:paraId="0B0DB730" w14:textId="77777777" w:rsidR="00823069" w:rsidRDefault="00823069" w:rsidP="005A2262"/>
    <w:p w14:paraId="3F3AC1FC" w14:textId="77777777" w:rsidR="00823069" w:rsidRDefault="00823069" w:rsidP="005A2262"/>
    <w:p w14:paraId="065F6323" w14:textId="77777777" w:rsidR="00823069" w:rsidRDefault="00823069" w:rsidP="005A2262"/>
    <w:p w14:paraId="304DD3C6" w14:textId="34C214F1" w:rsidR="00EC75D9" w:rsidRPr="005A2262" w:rsidRDefault="005A2262" w:rsidP="005A2262">
      <w:pPr>
        <w:rPr>
          <w:b/>
          <w:bCs/>
          <w:sz w:val="28"/>
          <w:szCs w:val="28"/>
        </w:rPr>
      </w:pPr>
      <w:proofErr w:type="spellStart"/>
      <w:r w:rsidRPr="005A2262">
        <w:rPr>
          <w:b/>
          <w:bCs/>
          <w:sz w:val="28"/>
          <w:szCs w:val="28"/>
        </w:rPr>
        <w:lastRenderedPageBreak/>
        <w:t>Transaction</w:t>
      </w:r>
      <w:proofErr w:type="spellEnd"/>
      <w:r w:rsidRPr="005A2262">
        <w:rPr>
          <w:b/>
          <w:bCs/>
          <w:sz w:val="28"/>
          <w:szCs w:val="28"/>
        </w:rPr>
        <w:t xml:space="preserve"> </w:t>
      </w:r>
      <w:proofErr w:type="spellStart"/>
      <w:r w:rsidRPr="005A2262">
        <w:rPr>
          <w:b/>
          <w:bCs/>
          <w:sz w:val="28"/>
          <w:szCs w:val="28"/>
        </w:rPr>
        <w:t>Tax</w:t>
      </w:r>
      <w:proofErr w:type="spellEnd"/>
      <w:r w:rsidRPr="005A2262">
        <w:rPr>
          <w:b/>
          <w:bCs/>
          <w:sz w:val="28"/>
          <w:szCs w:val="28"/>
        </w:rPr>
        <w:t xml:space="preserve"> and </w:t>
      </w:r>
      <w:proofErr w:type="spellStart"/>
      <w:r w:rsidRPr="005A2262">
        <w:rPr>
          <w:b/>
          <w:bCs/>
          <w:sz w:val="28"/>
          <w:szCs w:val="28"/>
        </w:rPr>
        <w:t>Other</w:t>
      </w:r>
      <w:proofErr w:type="spellEnd"/>
      <w:r w:rsidRPr="005A2262">
        <w:rPr>
          <w:b/>
          <w:bCs/>
          <w:sz w:val="28"/>
          <w:szCs w:val="28"/>
        </w:rPr>
        <w:t xml:space="preserve"> Banking </w:t>
      </w:r>
      <w:proofErr w:type="spellStart"/>
      <w:r w:rsidRPr="005A2262">
        <w:rPr>
          <w:b/>
          <w:bCs/>
          <w:sz w:val="28"/>
          <w:szCs w:val="28"/>
        </w:rPr>
        <w:t>Products</w:t>
      </w:r>
      <w:proofErr w:type="spellEnd"/>
    </w:p>
    <w:p w14:paraId="2FFA8B9F" w14:textId="77777777" w:rsidR="005A2262" w:rsidRPr="005A2262" w:rsidRDefault="005A2262" w:rsidP="005A2262">
      <w:pPr>
        <w:rPr>
          <w:b/>
          <w:bCs/>
        </w:rPr>
      </w:pPr>
      <w:r w:rsidRPr="005A2262">
        <w:rPr>
          <w:b/>
          <w:bCs/>
        </w:rPr>
        <w:t xml:space="preserve">Are </w:t>
      </w:r>
      <w:proofErr w:type="spellStart"/>
      <w:r w:rsidRPr="005A2262">
        <w:rPr>
          <w:b/>
          <w:bCs/>
        </w:rPr>
        <w:t>card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payments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considered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cashless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transactions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taxed</w:t>
      </w:r>
      <w:proofErr w:type="spellEnd"/>
      <w:r w:rsidRPr="005A2262">
        <w:rPr>
          <w:b/>
          <w:bCs/>
        </w:rPr>
        <w:t xml:space="preserve"> at 0.4%?</w:t>
      </w:r>
    </w:p>
    <w:p w14:paraId="39CB1320" w14:textId="77777777" w:rsidR="005A2262" w:rsidRDefault="005A2262" w:rsidP="003F13D3">
      <w:pPr>
        <w:jc w:val="both"/>
      </w:pPr>
      <w:r>
        <w:t xml:space="preserve">No,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EUR 2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cash </w:t>
      </w:r>
      <w:proofErr w:type="spellStart"/>
      <w:r>
        <w:t>withdrawals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taxed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at 0.8%.</w:t>
      </w:r>
    </w:p>
    <w:p w14:paraId="3EA98D97" w14:textId="77777777" w:rsidR="005A2262" w:rsidRDefault="005A2262" w:rsidP="005A2262"/>
    <w:p w14:paraId="09A9A0F7" w14:textId="77777777" w:rsidR="005A2262" w:rsidRPr="005A2262" w:rsidRDefault="005A2262" w:rsidP="005A2262">
      <w:pPr>
        <w:rPr>
          <w:b/>
          <w:bCs/>
        </w:rPr>
      </w:pPr>
      <w:r w:rsidRPr="005A2262">
        <w:rPr>
          <w:b/>
          <w:bCs/>
        </w:rPr>
        <w:t xml:space="preserve">Are cash </w:t>
      </w:r>
      <w:proofErr w:type="spellStart"/>
      <w:r w:rsidRPr="005A2262">
        <w:rPr>
          <w:b/>
          <w:bCs/>
        </w:rPr>
        <w:t>pooling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transactions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subject</w:t>
      </w:r>
      <w:proofErr w:type="spellEnd"/>
      <w:r w:rsidRPr="005A2262">
        <w:rPr>
          <w:b/>
          <w:bCs/>
        </w:rPr>
        <w:t xml:space="preserve"> to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transaction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>?</w:t>
      </w:r>
    </w:p>
    <w:p w14:paraId="4B90E5AB" w14:textId="51DEF722" w:rsidR="005A2262" w:rsidRDefault="005A2262" w:rsidP="003F13D3">
      <w:pPr>
        <w:jc w:val="both"/>
      </w:pPr>
      <w:proofErr w:type="spellStart"/>
      <w:r>
        <w:t>Automated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compensation</w:t>
      </w:r>
      <w:r w:rsidR="00EC75D9">
        <w:t>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of </w:t>
      </w:r>
      <w:proofErr w:type="spellStart"/>
      <w:r>
        <w:t>taxpayers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part of a </w:t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) </w:t>
      </w:r>
      <w:proofErr w:type="spellStart"/>
      <w:r>
        <w:t>within</w:t>
      </w:r>
      <w:proofErr w:type="spellEnd"/>
      <w:r>
        <w:t xml:space="preserve"> KB SK </w:t>
      </w:r>
      <w:r w:rsidR="00EC75D9">
        <w:t>are</w:t>
      </w:r>
      <w:r>
        <w:t xml:space="preserve"> </w:t>
      </w:r>
      <w:proofErr w:type="spellStart"/>
      <w:r>
        <w:t>exempt</w:t>
      </w:r>
      <w:proofErr w:type="spellEnd"/>
      <w:r>
        <w:t>.</w:t>
      </w:r>
    </w:p>
    <w:p w14:paraId="10C7A4F8" w14:textId="77777777" w:rsidR="005A2262" w:rsidRDefault="005A2262" w:rsidP="003F13D3">
      <w:pPr>
        <w:jc w:val="both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banks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>.</w:t>
      </w:r>
    </w:p>
    <w:p w14:paraId="56107B62" w14:textId="77777777" w:rsidR="005A2262" w:rsidRDefault="005A2262" w:rsidP="005A2262"/>
    <w:p w14:paraId="515A4EC5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Is</w:t>
      </w:r>
      <w:proofErr w:type="spellEnd"/>
      <w:r w:rsidRPr="005A2262">
        <w:rPr>
          <w:b/>
          <w:bCs/>
        </w:rPr>
        <w:t xml:space="preserve"> a transfer </w:t>
      </w:r>
      <w:proofErr w:type="spellStart"/>
      <w:r w:rsidRPr="005A2262">
        <w:rPr>
          <w:b/>
          <w:bCs/>
        </w:rPr>
        <w:t>from</w:t>
      </w:r>
      <w:proofErr w:type="spellEnd"/>
      <w:r w:rsidRPr="005A2262">
        <w:rPr>
          <w:b/>
          <w:bCs/>
        </w:rPr>
        <w:t xml:space="preserve"> a </w:t>
      </w:r>
      <w:proofErr w:type="spellStart"/>
      <w:r w:rsidRPr="005A2262">
        <w:rPr>
          <w:b/>
          <w:bCs/>
        </w:rPr>
        <w:t>current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account</w:t>
      </w:r>
      <w:proofErr w:type="spellEnd"/>
      <w:r w:rsidRPr="005A2262">
        <w:rPr>
          <w:b/>
          <w:bCs/>
        </w:rPr>
        <w:t xml:space="preserve"> to a term </w:t>
      </w:r>
      <w:proofErr w:type="spellStart"/>
      <w:r w:rsidRPr="005A2262">
        <w:rPr>
          <w:b/>
          <w:bCs/>
        </w:rPr>
        <w:t>deposit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account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subject</w:t>
      </w:r>
      <w:proofErr w:type="spellEnd"/>
      <w:r w:rsidRPr="005A2262">
        <w:rPr>
          <w:b/>
          <w:bCs/>
        </w:rPr>
        <w:t xml:space="preserve"> to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>?</w:t>
      </w:r>
    </w:p>
    <w:p w14:paraId="108CB230" w14:textId="77777777" w:rsidR="005A2262" w:rsidRDefault="005A2262" w:rsidP="003F13D3">
      <w:pPr>
        <w:jc w:val="both"/>
      </w:pPr>
      <w:r>
        <w:t xml:space="preserve">No, </w:t>
      </w:r>
      <w:proofErr w:type="spellStart"/>
      <w:r>
        <w:t>if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are </w:t>
      </w:r>
      <w:proofErr w:type="spellStart"/>
      <w:r>
        <w:t>held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KB SK,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>.</w:t>
      </w:r>
    </w:p>
    <w:p w14:paraId="009C8E05" w14:textId="77777777" w:rsidR="005A2262" w:rsidRDefault="005A2262" w:rsidP="005A2262"/>
    <w:p w14:paraId="1100FA3C" w14:textId="77777777" w:rsidR="005A2262" w:rsidRPr="005A2262" w:rsidRDefault="005A2262" w:rsidP="005A2262">
      <w:pPr>
        <w:rPr>
          <w:b/>
          <w:bCs/>
          <w:sz w:val="28"/>
          <w:szCs w:val="28"/>
        </w:rPr>
      </w:pPr>
      <w:proofErr w:type="spellStart"/>
      <w:r w:rsidRPr="005A2262">
        <w:rPr>
          <w:b/>
          <w:bCs/>
          <w:sz w:val="28"/>
          <w:szCs w:val="28"/>
        </w:rPr>
        <w:t>Tax</w:t>
      </w:r>
      <w:proofErr w:type="spellEnd"/>
      <w:r w:rsidRPr="005A2262">
        <w:rPr>
          <w:b/>
          <w:bCs/>
          <w:sz w:val="28"/>
          <w:szCs w:val="28"/>
        </w:rPr>
        <w:t xml:space="preserve"> </w:t>
      </w:r>
      <w:proofErr w:type="spellStart"/>
      <w:r w:rsidRPr="005A2262">
        <w:rPr>
          <w:b/>
          <w:bCs/>
          <w:sz w:val="28"/>
          <w:szCs w:val="28"/>
        </w:rPr>
        <w:t>Exemptions</w:t>
      </w:r>
      <w:proofErr w:type="spellEnd"/>
    </w:p>
    <w:p w14:paraId="6D8C8DE9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Which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transactions</w:t>
      </w:r>
      <w:proofErr w:type="spellEnd"/>
      <w:r w:rsidRPr="005A2262">
        <w:rPr>
          <w:b/>
          <w:bCs/>
        </w:rPr>
        <w:t xml:space="preserve"> are </w:t>
      </w:r>
      <w:proofErr w:type="spellStart"/>
      <w:r w:rsidRPr="005A2262">
        <w:rPr>
          <w:b/>
          <w:bCs/>
        </w:rPr>
        <w:t>exempt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from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>?</w:t>
      </w:r>
    </w:p>
    <w:p w14:paraId="442D1F3D" w14:textId="77777777" w:rsidR="005A2262" w:rsidRDefault="005A2262" w:rsidP="003F13D3">
      <w:pPr>
        <w:jc w:val="both"/>
      </w:pPr>
      <w:proofErr w:type="spellStart"/>
      <w:r>
        <w:t>Exemptions</w:t>
      </w:r>
      <w:proofErr w:type="spellEnd"/>
      <w:r>
        <w:t xml:space="preserve"> are </w:t>
      </w:r>
      <w:proofErr w:type="spellStart"/>
      <w:r>
        <w:t>outlined</w:t>
      </w:r>
      <w:proofErr w:type="spellEnd"/>
      <w:r>
        <w:t xml:space="preserve"> in </w:t>
      </w:r>
      <w:proofErr w:type="spellStart"/>
      <w:r>
        <w:t>Section</w:t>
      </w:r>
      <w:proofErr w:type="spellEnd"/>
      <w:r>
        <w:t xml:space="preserve"> 4(2)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exemptions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a), b), k), p), t), u), and </w:t>
      </w:r>
      <w:proofErr w:type="spellStart"/>
      <w:r>
        <w:t>aa</w:t>
      </w:r>
      <w:proofErr w:type="spellEnd"/>
      <w:r>
        <w:t>).</w:t>
      </w:r>
    </w:p>
    <w:p w14:paraId="1214457F" w14:textId="77777777" w:rsidR="005A2262" w:rsidRDefault="005A2262" w:rsidP="003F13D3">
      <w:pPr>
        <w:jc w:val="both"/>
      </w:pPr>
      <w:r>
        <w:t xml:space="preserve">Note: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exemptions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in </w:t>
      </w:r>
      <w:proofErr w:type="spellStart"/>
      <w:r>
        <w:t>writing</w:t>
      </w:r>
      <w:proofErr w:type="spellEnd"/>
      <w:r>
        <w:t xml:space="preserve"> and </w:t>
      </w:r>
      <w:proofErr w:type="spellStart"/>
      <w:r>
        <w:t>designate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.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.</w:t>
      </w:r>
    </w:p>
    <w:p w14:paraId="2EBAE6EA" w14:textId="77777777" w:rsidR="005A2262" w:rsidRDefault="005A2262" w:rsidP="005A2262"/>
    <w:p w14:paraId="53396750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Which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entities</w:t>
      </w:r>
      <w:proofErr w:type="spellEnd"/>
      <w:r w:rsidRPr="005A2262">
        <w:rPr>
          <w:b/>
          <w:bCs/>
        </w:rPr>
        <w:t xml:space="preserve"> are </w:t>
      </w:r>
      <w:proofErr w:type="spellStart"/>
      <w:r w:rsidRPr="005A2262">
        <w:rPr>
          <w:b/>
          <w:bCs/>
        </w:rPr>
        <w:t>exempt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from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>?</w:t>
      </w:r>
    </w:p>
    <w:p w14:paraId="5C3D4CC4" w14:textId="77777777" w:rsidR="005A2262" w:rsidRDefault="005A2262" w:rsidP="003F13D3">
      <w:pPr>
        <w:jc w:val="both"/>
      </w:pPr>
      <w:r>
        <w:t xml:space="preserve">A list of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Section</w:t>
      </w:r>
      <w:proofErr w:type="spellEnd"/>
      <w:r>
        <w:t xml:space="preserve"> 3(2)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>.</w:t>
      </w:r>
    </w:p>
    <w:p w14:paraId="36B6D9D7" w14:textId="77777777" w:rsidR="005A2262" w:rsidRDefault="005A2262" w:rsidP="003F13D3">
      <w:pPr>
        <w:jc w:val="both"/>
      </w:pPr>
      <w:r>
        <w:t xml:space="preserve">Note: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points</w:t>
      </w:r>
      <w:proofErr w:type="spellEnd"/>
      <w:r>
        <w:t xml:space="preserve"> 1, 4, and 5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taxpayers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.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>.</w:t>
      </w:r>
    </w:p>
    <w:p w14:paraId="1FCFD065" w14:textId="77777777" w:rsidR="005A2262" w:rsidRDefault="005A2262" w:rsidP="005A2262"/>
    <w:p w14:paraId="027A6A84" w14:textId="77777777" w:rsidR="005A2262" w:rsidRPr="005A2262" w:rsidRDefault="005A2262" w:rsidP="005A2262">
      <w:pPr>
        <w:rPr>
          <w:b/>
          <w:bCs/>
          <w:sz w:val="28"/>
          <w:szCs w:val="28"/>
        </w:rPr>
      </w:pPr>
      <w:proofErr w:type="spellStart"/>
      <w:r w:rsidRPr="005A2262">
        <w:rPr>
          <w:b/>
          <w:bCs/>
          <w:sz w:val="28"/>
          <w:szCs w:val="28"/>
        </w:rPr>
        <w:t>Additional</w:t>
      </w:r>
      <w:proofErr w:type="spellEnd"/>
      <w:r w:rsidRPr="005A2262">
        <w:rPr>
          <w:b/>
          <w:bCs/>
          <w:sz w:val="28"/>
          <w:szCs w:val="28"/>
        </w:rPr>
        <w:t xml:space="preserve"> </w:t>
      </w:r>
      <w:proofErr w:type="spellStart"/>
      <w:r w:rsidRPr="005A2262">
        <w:rPr>
          <w:b/>
          <w:bCs/>
          <w:sz w:val="28"/>
          <w:szCs w:val="28"/>
        </w:rPr>
        <w:t>Information</w:t>
      </w:r>
      <w:proofErr w:type="spellEnd"/>
    </w:p>
    <w:p w14:paraId="2D5509CB" w14:textId="77777777" w:rsidR="005A2262" w:rsidRPr="005A2262" w:rsidRDefault="005A2262" w:rsidP="005A2262">
      <w:pPr>
        <w:rPr>
          <w:b/>
          <w:bCs/>
        </w:rPr>
      </w:pPr>
      <w:r w:rsidRPr="005A2262">
        <w:rPr>
          <w:b/>
          <w:bCs/>
        </w:rPr>
        <w:t xml:space="preserve">Are </w:t>
      </w:r>
      <w:proofErr w:type="spellStart"/>
      <w:r w:rsidRPr="005A2262">
        <w:rPr>
          <w:b/>
          <w:bCs/>
        </w:rPr>
        <w:t>there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special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obligations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when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closing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an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account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between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April</w:t>
      </w:r>
      <w:proofErr w:type="spellEnd"/>
      <w:r w:rsidRPr="005A2262">
        <w:rPr>
          <w:b/>
          <w:bCs/>
        </w:rPr>
        <w:t xml:space="preserve"> 1 and May 31, 2025?</w:t>
      </w:r>
    </w:p>
    <w:p w14:paraId="3265814C" w14:textId="77777777" w:rsidR="005A2262" w:rsidRDefault="005A2262" w:rsidP="003F13D3">
      <w:pPr>
        <w:jc w:val="both"/>
      </w:pPr>
      <w:proofErr w:type="spellStart"/>
      <w:r>
        <w:t>Yes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taxpayer</w:t>
      </w:r>
      <w:proofErr w:type="spellEnd"/>
      <w:r>
        <w:t xml:space="preserve"> </w:t>
      </w:r>
      <w:proofErr w:type="spellStart"/>
      <w:r>
        <w:t>closes</w:t>
      </w:r>
      <w:proofErr w:type="spellEnd"/>
      <w:r>
        <w:t xml:space="preserve"> a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active</w:t>
      </w:r>
      <w:proofErr w:type="spellEnd"/>
      <w:r>
        <w:t>.</w:t>
      </w:r>
    </w:p>
    <w:p w14:paraId="7B1E1533" w14:textId="77777777" w:rsidR="005A2262" w:rsidRDefault="005A2262" w:rsidP="003F13D3">
      <w:pPr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do so by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notification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4C204880" w14:textId="77777777" w:rsidR="005A2262" w:rsidRDefault="005A2262" w:rsidP="005A2262"/>
    <w:p w14:paraId="0D8A43D3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Can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salary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payments</w:t>
      </w:r>
      <w:proofErr w:type="spellEnd"/>
      <w:r w:rsidRPr="005A2262">
        <w:rPr>
          <w:b/>
          <w:bCs/>
        </w:rPr>
        <w:t xml:space="preserve"> to </w:t>
      </w:r>
      <w:proofErr w:type="spellStart"/>
      <w:r w:rsidRPr="005A2262">
        <w:rPr>
          <w:b/>
          <w:bCs/>
        </w:rPr>
        <w:t>employees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be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excluded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from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>?</w:t>
      </w:r>
    </w:p>
    <w:p w14:paraId="0C58A9A8" w14:textId="77777777" w:rsidR="005A2262" w:rsidRDefault="005A2262" w:rsidP="003F13D3">
      <w:pPr>
        <w:jc w:val="both"/>
      </w:pPr>
      <w:r>
        <w:lastRenderedPageBreak/>
        <w:t xml:space="preserve">No.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, so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debit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taxed</w:t>
      </w:r>
      <w:proofErr w:type="spellEnd"/>
      <w:r>
        <w:t>.</w:t>
      </w:r>
    </w:p>
    <w:p w14:paraId="407147C1" w14:textId="77777777" w:rsidR="005A2262" w:rsidRDefault="005A2262" w:rsidP="005A2262"/>
    <w:p w14:paraId="54DA9A05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What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if</w:t>
      </w:r>
      <w:proofErr w:type="spellEnd"/>
      <w:r w:rsidRPr="005A2262">
        <w:rPr>
          <w:b/>
          <w:bCs/>
        </w:rPr>
        <w:t xml:space="preserve"> a business </w:t>
      </w:r>
      <w:proofErr w:type="spellStart"/>
      <w:r w:rsidRPr="005A2262">
        <w:rPr>
          <w:b/>
          <w:bCs/>
        </w:rPr>
        <w:t>is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registered</w:t>
      </w:r>
      <w:proofErr w:type="spellEnd"/>
      <w:r w:rsidRPr="005A2262">
        <w:rPr>
          <w:b/>
          <w:bCs/>
        </w:rPr>
        <w:t xml:space="preserve"> in </w:t>
      </w:r>
      <w:proofErr w:type="spellStart"/>
      <w:r w:rsidRPr="005A2262">
        <w:rPr>
          <w:b/>
          <w:bCs/>
        </w:rPr>
        <w:t>another</w:t>
      </w:r>
      <w:proofErr w:type="spellEnd"/>
      <w:r w:rsidRPr="005A2262">
        <w:rPr>
          <w:b/>
          <w:bCs/>
        </w:rPr>
        <w:t xml:space="preserve"> country (</w:t>
      </w:r>
      <w:proofErr w:type="spellStart"/>
      <w:r w:rsidRPr="005A2262">
        <w:rPr>
          <w:b/>
          <w:bCs/>
        </w:rPr>
        <w:t>e.g</w:t>
      </w:r>
      <w:proofErr w:type="spellEnd"/>
      <w:r w:rsidRPr="005A2262">
        <w:rPr>
          <w:b/>
          <w:bCs/>
        </w:rPr>
        <w:t xml:space="preserve">., </w:t>
      </w:r>
      <w:proofErr w:type="spellStart"/>
      <w:r w:rsidRPr="005A2262">
        <w:rPr>
          <w:b/>
          <w:bCs/>
        </w:rPr>
        <w:t>Czech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Republic</w:t>
      </w:r>
      <w:proofErr w:type="spellEnd"/>
      <w:r w:rsidRPr="005A2262">
        <w:rPr>
          <w:b/>
          <w:bCs/>
        </w:rPr>
        <w:t xml:space="preserve">) </w:t>
      </w:r>
      <w:proofErr w:type="spellStart"/>
      <w:r w:rsidRPr="005A2262">
        <w:rPr>
          <w:b/>
          <w:bCs/>
        </w:rPr>
        <w:t>but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operates</w:t>
      </w:r>
      <w:proofErr w:type="spellEnd"/>
      <w:r w:rsidRPr="005A2262">
        <w:rPr>
          <w:b/>
          <w:bCs/>
        </w:rPr>
        <w:t xml:space="preserve"> in Slovakia?</w:t>
      </w:r>
    </w:p>
    <w:p w14:paraId="615382AA" w14:textId="77777777" w:rsidR="005A2262" w:rsidRDefault="005A2262" w:rsidP="005A2262">
      <w:proofErr w:type="spellStart"/>
      <w:r>
        <w:t>The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applies</w:t>
      </w:r>
      <w:proofErr w:type="spellEnd"/>
      <w:r>
        <w:t>.</w:t>
      </w:r>
    </w:p>
    <w:p w14:paraId="5BC88D39" w14:textId="77777777" w:rsidR="005A2262" w:rsidRDefault="005A2262" w:rsidP="005A2262"/>
    <w:p w14:paraId="37DE98E7" w14:textId="77777777" w:rsidR="005A2262" w:rsidRPr="005A2262" w:rsidRDefault="005A2262" w:rsidP="005A2262">
      <w:pPr>
        <w:rPr>
          <w:b/>
          <w:bCs/>
        </w:rPr>
      </w:pPr>
      <w:proofErr w:type="spellStart"/>
      <w:r w:rsidRPr="005A2262">
        <w:rPr>
          <w:b/>
          <w:bCs/>
        </w:rPr>
        <w:t>What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if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taxpayer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disputes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tax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charged</w:t>
      </w:r>
      <w:proofErr w:type="spellEnd"/>
      <w:r w:rsidRPr="005A2262">
        <w:rPr>
          <w:b/>
          <w:bCs/>
        </w:rPr>
        <w:t xml:space="preserve"> by </w:t>
      </w:r>
      <w:proofErr w:type="spellStart"/>
      <w:r w:rsidRPr="005A2262">
        <w:rPr>
          <w:b/>
          <w:bCs/>
        </w:rPr>
        <w:t>the</w:t>
      </w:r>
      <w:proofErr w:type="spellEnd"/>
      <w:r w:rsidRPr="005A2262">
        <w:rPr>
          <w:b/>
          <w:bCs/>
        </w:rPr>
        <w:t xml:space="preserve"> bank? </w:t>
      </w:r>
      <w:proofErr w:type="spellStart"/>
      <w:r w:rsidRPr="005A2262">
        <w:rPr>
          <w:b/>
          <w:bCs/>
        </w:rPr>
        <w:t>Can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they</w:t>
      </w:r>
      <w:proofErr w:type="spellEnd"/>
      <w:r w:rsidRPr="005A2262">
        <w:rPr>
          <w:b/>
          <w:bCs/>
        </w:rPr>
        <w:t xml:space="preserve"> </w:t>
      </w:r>
      <w:proofErr w:type="spellStart"/>
      <w:r w:rsidRPr="005A2262">
        <w:rPr>
          <w:b/>
          <w:bCs/>
        </w:rPr>
        <w:t>file</w:t>
      </w:r>
      <w:proofErr w:type="spellEnd"/>
      <w:r w:rsidRPr="005A2262">
        <w:rPr>
          <w:b/>
          <w:bCs/>
        </w:rPr>
        <w:t xml:space="preserve"> a </w:t>
      </w:r>
      <w:proofErr w:type="spellStart"/>
      <w:r w:rsidRPr="005A2262">
        <w:rPr>
          <w:b/>
          <w:bCs/>
        </w:rPr>
        <w:t>complaint</w:t>
      </w:r>
      <w:proofErr w:type="spellEnd"/>
      <w:r w:rsidRPr="005A2262">
        <w:rPr>
          <w:b/>
          <w:bCs/>
        </w:rPr>
        <w:t>?</w:t>
      </w:r>
    </w:p>
    <w:p w14:paraId="719C9D8C" w14:textId="77777777" w:rsidR="005A2262" w:rsidRDefault="005A2262" w:rsidP="003F13D3">
      <w:pPr>
        <w:jc w:val="both"/>
      </w:pPr>
      <w:proofErr w:type="spellStart"/>
      <w:r>
        <w:t>Yes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taxpayer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within</w:t>
      </w:r>
      <w:proofErr w:type="spellEnd"/>
      <w:r>
        <w:t xml:space="preserve"> 12 </w:t>
      </w:r>
      <w:proofErr w:type="spellStart"/>
      <w:r>
        <w:t>months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deduction</w:t>
      </w:r>
      <w:proofErr w:type="spellEnd"/>
      <w:r>
        <w:t>.</w:t>
      </w:r>
    </w:p>
    <w:p w14:paraId="2054F694" w14:textId="77777777" w:rsidR="005A2262" w:rsidRDefault="005A2262" w:rsidP="003F13D3">
      <w:pPr>
        <w:jc w:val="both"/>
      </w:pPr>
      <w:proofErr w:type="spellStart"/>
      <w:r>
        <w:t>The</w:t>
      </w:r>
      <w:proofErr w:type="spellEnd"/>
      <w:r>
        <w:t xml:space="preserve"> bank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60 </w:t>
      </w:r>
      <w:proofErr w:type="spellStart"/>
      <w:r>
        <w:t>days</w:t>
      </w:r>
      <w:proofErr w:type="spellEnd"/>
      <w:r>
        <w:t xml:space="preserve"> and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768442D6" w14:textId="77777777" w:rsidR="005A2262" w:rsidRDefault="005A2262" w:rsidP="003F13D3">
      <w:pPr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fails</w:t>
      </w:r>
      <w:proofErr w:type="spellEnd"/>
      <w:r>
        <w:t xml:space="preserve"> to </w:t>
      </w:r>
      <w:proofErr w:type="spellStart"/>
      <w:r>
        <w:t>respond</w:t>
      </w:r>
      <w:proofErr w:type="spellEnd"/>
      <w:r>
        <w:t xml:space="preserve"> or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taxpayer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60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bank’s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>.</w:t>
      </w:r>
    </w:p>
    <w:p w14:paraId="44B1E4AC" w14:textId="77777777" w:rsidR="00365570" w:rsidRDefault="00365570" w:rsidP="003F13D3">
      <w:pPr>
        <w:jc w:val="both"/>
      </w:pPr>
    </w:p>
    <w:sectPr w:rsidR="0036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346D" w14:textId="77777777" w:rsidR="00A66C7E" w:rsidRDefault="00A66C7E" w:rsidP="00823069">
      <w:pPr>
        <w:spacing w:after="0" w:line="240" w:lineRule="auto"/>
      </w:pPr>
      <w:r>
        <w:separator/>
      </w:r>
    </w:p>
  </w:endnote>
  <w:endnote w:type="continuationSeparator" w:id="0">
    <w:p w14:paraId="03347F3D" w14:textId="77777777" w:rsidR="00A66C7E" w:rsidRDefault="00A66C7E" w:rsidP="0082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955F" w14:textId="77777777" w:rsidR="00A66C7E" w:rsidRDefault="00A66C7E" w:rsidP="00823069">
      <w:pPr>
        <w:spacing w:after="0" w:line="240" w:lineRule="auto"/>
      </w:pPr>
      <w:r>
        <w:separator/>
      </w:r>
    </w:p>
  </w:footnote>
  <w:footnote w:type="continuationSeparator" w:id="0">
    <w:p w14:paraId="110A2E8C" w14:textId="77777777" w:rsidR="00A66C7E" w:rsidRDefault="00A66C7E" w:rsidP="0082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21381"/>
    <w:multiLevelType w:val="hybridMultilevel"/>
    <w:tmpl w:val="DD5E1CF8"/>
    <w:lvl w:ilvl="0" w:tplc="33303C84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33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62"/>
    <w:rsid w:val="001468EB"/>
    <w:rsid w:val="00365570"/>
    <w:rsid w:val="003F13D3"/>
    <w:rsid w:val="005A2262"/>
    <w:rsid w:val="006F7020"/>
    <w:rsid w:val="00823069"/>
    <w:rsid w:val="00934606"/>
    <w:rsid w:val="00A66C7E"/>
    <w:rsid w:val="00E85E19"/>
    <w:rsid w:val="00EC75D9"/>
    <w:rsid w:val="00F4792C"/>
    <w:rsid w:val="00FB6A47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AD8D7"/>
  <w15:chartTrackingRefBased/>
  <w15:docId w15:val="{160B07CB-24E8-487B-9CFC-D17C03A9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75D9"/>
    <w:pPr>
      <w:ind w:left="720"/>
      <w:contextualSpacing/>
    </w:pPr>
  </w:style>
  <w:style w:type="paragraph" w:styleId="Revzia">
    <w:name w:val="Revision"/>
    <w:hidden/>
    <w:uiPriority w:val="99"/>
    <w:semiHidden/>
    <w:rsid w:val="00934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Petrikovic Milan Mgr.</dc:creator>
  <cp:keywords/>
  <dc:description/>
  <cp:lastModifiedBy>Donovalova Dana Mgr.</cp:lastModifiedBy>
  <cp:revision>4</cp:revision>
  <dcterms:created xsi:type="dcterms:W3CDTF">2025-04-22T10:49:00Z</dcterms:created>
  <dcterms:modified xsi:type="dcterms:W3CDTF">2025-04-22T11:01:00Z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2025-04-22T11:01:09Z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76bb4919-2532-400b-a468-216d342249ca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