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D10E" w14:textId="77777777" w:rsidR="00653B44" w:rsidRPr="0038447A" w:rsidRDefault="00653B44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 w:rsidRPr="0038447A">
        <w:rPr>
          <w:rFonts w:ascii="Arial" w:hAnsi="Arial" w:cs="Arial"/>
          <w:b/>
          <w:sz w:val="18"/>
          <w:szCs w:val="18"/>
          <w:lang w:val="cs-CZ"/>
        </w:rPr>
        <w:t>K</w:t>
      </w:r>
      <w:bookmarkStart w:id="0" w:name="_Ref158108975"/>
      <w:bookmarkEnd w:id="0"/>
      <w:r w:rsidRPr="0038447A">
        <w:rPr>
          <w:rFonts w:ascii="Arial" w:hAnsi="Arial" w:cs="Arial"/>
          <w:b/>
          <w:sz w:val="18"/>
          <w:szCs w:val="18"/>
          <w:lang w:val="cs-CZ"/>
        </w:rPr>
        <w:t>omerční banka, a.s.</w:t>
      </w:r>
      <w:r w:rsidRPr="0038447A">
        <w:rPr>
          <w:rFonts w:ascii="Arial" w:hAnsi="Arial" w:cs="Arial"/>
          <w:sz w:val="18"/>
          <w:szCs w:val="18"/>
          <w:lang w:val="cs-CZ"/>
        </w:rPr>
        <w:t>, se sídlem Praha 1, Na Příkopě 33 čp. 969, PSČ 114 07, IČO: 453 17 054, zapsaná v obchodním rejstříku vedeném Městským soudem v Praze, oddíl B, vložka 1360, (dále jen „</w:t>
      </w:r>
      <w:r w:rsidRPr="0038447A">
        <w:rPr>
          <w:rFonts w:ascii="Arial" w:hAnsi="Arial" w:cs="Arial"/>
          <w:b/>
          <w:bCs/>
          <w:sz w:val="18"/>
          <w:szCs w:val="18"/>
          <w:lang w:val="cs-CZ"/>
        </w:rPr>
        <w:t>Banka</w:t>
      </w:r>
      <w:r w:rsidRPr="0038447A">
        <w:rPr>
          <w:rFonts w:ascii="Arial" w:hAnsi="Arial" w:cs="Arial"/>
          <w:sz w:val="18"/>
          <w:szCs w:val="18"/>
          <w:lang w:val="cs-CZ"/>
        </w:rPr>
        <w:t>“)</w:t>
      </w:r>
    </w:p>
    <w:p w14:paraId="3D86DB94" w14:textId="77777777" w:rsidR="00E54506" w:rsidRPr="0038447A" w:rsidRDefault="00E54506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79A2A044" w14:textId="77777777" w:rsidR="00653B44" w:rsidRPr="0038447A" w:rsidRDefault="00653B44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 w:rsidRPr="0038447A">
        <w:rPr>
          <w:rFonts w:ascii="Arial" w:hAnsi="Arial" w:cs="Arial"/>
          <w:sz w:val="18"/>
          <w:szCs w:val="18"/>
          <w:lang w:val="cs-CZ"/>
        </w:rPr>
        <w:t>a</w:t>
      </w:r>
    </w:p>
    <w:p w14:paraId="6EEB594B" w14:textId="77777777" w:rsidR="00E54506" w:rsidRPr="0038447A" w:rsidRDefault="00E54506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7577"/>
      </w:tblGrid>
      <w:tr w:rsidR="00784872" w:rsidRPr="0038447A" w14:paraId="73D2DA1D" w14:textId="77777777" w:rsidTr="000018A5">
        <w:trPr>
          <w:trHeight w:val="327"/>
        </w:trPr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64FAF5A" w14:textId="77777777" w:rsidR="00784872" w:rsidRPr="005C6820" w:rsidRDefault="00784872" w:rsidP="00001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8447A">
              <w:rPr>
                <w:rFonts w:ascii="Arial" w:hAnsi="Arial" w:cs="Arial"/>
                <w:sz w:val="18"/>
                <w:szCs w:val="18"/>
                <w:lang w:val="cs-CZ"/>
              </w:rPr>
              <w:t>Klient: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7A06D97F" w14:textId="58B37C7F" w:rsidR="00784872" w:rsidRPr="0038447A" w:rsidRDefault="00784872" w:rsidP="00001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4872" w:rsidRPr="0038447A" w14:paraId="4B1DED87" w14:textId="77777777" w:rsidTr="000018A5">
        <w:trPr>
          <w:trHeight w:val="327"/>
        </w:trPr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7B0689D6" w14:textId="77777777" w:rsidR="00784872" w:rsidRPr="0038447A" w:rsidRDefault="00784872" w:rsidP="00001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8447A">
              <w:rPr>
                <w:rFonts w:ascii="Arial" w:hAnsi="Arial" w:cs="Arial"/>
                <w:sz w:val="18"/>
                <w:szCs w:val="18"/>
                <w:lang w:val="cs-CZ"/>
              </w:rPr>
              <w:t>Adresa (trvalý pobyt):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4E2C7F5" w14:textId="78BBED60" w:rsidR="00784872" w:rsidRPr="0038447A" w:rsidRDefault="00784872" w:rsidP="00001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84872" w:rsidRPr="0038447A" w14:paraId="7EE536AB" w14:textId="77777777" w:rsidTr="000018A5">
        <w:trPr>
          <w:trHeight w:val="327"/>
        </w:trPr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562E209E" w14:textId="77777777" w:rsidR="00784872" w:rsidRPr="0038447A" w:rsidRDefault="00784872" w:rsidP="00001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8447A">
              <w:rPr>
                <w:rFonts w:ascii="Arial" w:hAnsi="Arial" w:cs="Arial"/>
                <w:sz w:val="18"/>
                <w:szCs w:val="18"/>
                <w:lang w:val="cs-CZ"/>
              </w:rPr>
              <w:t>RČ/IČO: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2A63FAA" w14:textId="5C8E6286" w:rsidR="00784872" w:rsidRPr="00C21387" w:rsidRDefault="00784872" w:rsidP="000018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cyan"/>
                <w:lang w:val="cs-CZ"/>
              </w:rPr>
            </w:pPr>
          </w:p>
        </w:tc>
      </w:tr>
    </w:tbl>
    <w:p w14:paraId="00AFA529" w14:textId="77777777" w:rsidR="00E54506" w:rsidRPr="0038447A" w:rsidRDefault="00E54506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6D5FCD44" w14:textId="77777777" w:rsidR="00653B44" w:rsidRPr="0038447A" w:rsidRDefault="00653B44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 w:rsidRPr="0038447A">
        <w:rPr>
          <w:rFonts w:ascii="Arial" w:hAnsi="Arial" w:cs="Arial"/>
          <w:sz w:val="18"/>
          <w:szCs w:val="18"/>
          <w:lang w:val="cs-CZ"/>
        </w:rPr>
        <w:t>(dále jen „</w:t>
      </w:r>
      <w:r w:rsidRPr="00363D20">
        <w:rPr>
          <w:rFonts w:ascii="Arial" w:hAnsi="Arial" w:cs="Arial"/>
          <w:b/>
          <w:bCs/>
          <w:sz w:val="18"/>
          <w:szCs w:val="18"/>
          <w:lang w:val="cs-CZ"/>
        </w:rPr>
        <w:t>Klient</w:t>
      </w:r>
      <w:r w:rsidRPr="0038447A">
        <w:rPr>
          <w:rFonts w:ascii="Arial" w:hAnsi="Arial" w:cs="Arial"/>
          <w:sz w:val="18"/>
          <w:szCs w:val="18"/>
          <w:lang w:val="cs-CZ"/>
        </w:rPr>
        <w:t>“)</w:t>
      </w:r>
    </w:p>
    <w:p w14:paraId="0F528C77" w14:textId="77777777" w:rsidR="00653B44" w:rsidRPr="0038447A" w:rsidRDefault="00653B44" w:rsidP="00DE1C9C">
      <w:pPr>
        <w:spacing w:after="0" w:line="240" w:lineRule="auto"/>
        <w:jc w:val="both"/>
        <w:rPr>
          <w:rFonts w:ascii="Arial" w:hAnsi="Arial" w:cs="Arial"/>
          <w:sz w:val="18"/>
          <w:szCs w:val="18"/>
          <w:lang w:val="cs-CZ"/>
        </w:rPr>
      </w:pPr>
      <w:bookmarkStart w:id="1" w:name="hlava"/>
      <w:bookmarkEnd w:id="1"/>
      <w:r w:rsidRPr="0038447A">
        <w:rPr>
          <w:rFonts w:ascii="Arial" w:hAnsi="Arial" w:cs="Arial"/>
          <w:sz w:val="18"/>
          <w:szCs w:val="18"/>
          <w:lang w:val="cs-CZ"/>
        </w:rPr>
        <w:t xml:space="preserve">uzavírají podle ustanovení </w:t>
      </w:r>
      <w:r w:rsidRPr="0038447A">
        <w:rPr>
          <w:rFonts w:ascii="Arial" w:hAnsi="Arial" w:cs="Arial"/>
          <w:bCs/>
          <w:sz w:val="18"/>
          <w:szCs w:val="18"/>
          <w:lang w:val="cs-CZ"/>
        </w:rPr>
        <w:t xml:space="preserve">z.č. 89/2012 Sb., občanského zákoníku, ve znění pozdějších předpisů upravujících komisionářskou smlouvu </w:t>
      </w:r>
      <w:r w:rsidRPr="0038447A">
        <w:rPr>
          <w:rFonts w:ascii="Arial" w:hAnsi="Arial" w:cs="Arial"/>
          <w:sz w:val="18"/>
          <w:szCs w:val="18"/>
          <w:lang w:val="cs-CZ"/>
        </w:rPr>
        <w:t xml:space="preserve">tuto Smlouvu o obstarávání koupě nebo prodeje </w:t>
      </w:r>
      <w:r w:rsidR="00F72197">
        <w:rPr>
          <w:rFonts w:ascii="Arial" w:hAnsi="Arial" w:cs="Arial"/>
          <w:sz w:val="18"/>
          <w:szCs w:val="18"/>
          <w:lang w:val="cs-CZ"/>
        </w:rPr>
        <w:t xml:space="preserve">investičních nástrojů </w:t>
      </w:r>
      <w:r w:rsidRPr="0038447A">
        <w:rPr>
          <w:rFonts w:ascii="Arial" w:hAnsi="Arial" w:cs="Arial"/>
          <w:sz w:val="18"/>
          <w:szCs w:val="18"/>
          <w:lang w:val="cs-CZ"/>
        </w:rPr>
        <w:t>(dále jen „</w:t>
      </w:r>
      <w:r w:rsidRPr="0038447A">
        <w:rPr>
          <w:rFonts w:ascii="Arial" w:hAnsi="Arial" w:cs="Arial"/>
          <w:b/>
          <w:sz w:val="18"/>
          <w:szCs w:val="18"/>
          <w:lang w:val="cs-CZ"/>
        </w:rPr>
        <w:t>Smlouva</w:t>
      </w:r>
      <w:r w:rsidRPr="0038447A">
        <w:rPr>
          <w:rFonts w:ascii="Arial" w:hAnsi="Arial" w:cs="Arial"/>
          <w:sz w:val="18"/>
          <w:szCs w:val="18"/>
          <w:lang w:val="cs-CZ"/>
        </w:rPr>
        <w:t>“).</w:t>
      </w:r>
    </w:p>
    <w:p w14:paraId="6CE35951" w14:textId="77777777" w:rsidR="00E54506" w:rsidRPr="0038447A" w:rsidRDefault="00E54506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68E65915" w14:textId="77777777" w:rsidR="00E54506" w:rsidRPr="000F69B8" w:rsidRDefault="00E54506" w:rsidP="00E54506">
      <w:pPr>
        <w:pStyle w:val="Nadpis1"/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t>Úvodní ustanovení</w:t>
      </w:r>
    </w:p>
    <w:p w14:paraId="67F460C1" w14:textId="77777777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Banka se zavazuje vlastním jménem a na účet Klienta podle Pokynů obstarávat koupi nebo prodej Nástrojů (dále jen „</w:t>
      </w:r>
      <w:r w:rsidRPr="000F69B8">
        <w:rPr>
          <w:rFonts w:ascii="Arial" w:hAnsi="Arial" w:cs="Arial"/>
          <w:sz w:val="18"/>
          <w:szCs w:val="18"/>
          <w:lang w:val="cs-CZ"/>
        </w:rPr>
        <w:t>Obchod</w:t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“), včetně Vypořádání obchodu, zajišťovat Správu nebo jiné záležitosti dle této Smlouvy. </w:t>
      </w:r>
    </w:p>
    <w:p w14:paraId="2530BC0F" w14:textId="77777777" w:rsidR="00E54506" w:rsidRPr="00875290" w:rsidRDefault="00E54506" w:rsidP="000D1043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bCs w:val="0"/>
          <w:sz w:val="18"/>
          <w:szCs w:val="18"/>
          <w:lang w:val="cs-CZ"/>
        </w:rPr>
      </w:pPr>
      <w:r w:rsidRPr="00875290">
        <w:rPr>
          <w:rFonts w:ascii="Arial" w:hAnsi="Arial" w:cs="Arial"/>
          <w:b w:val="0"/>
          <w:bCs w:val="0"/>
          <w:sz w:val="18"/>
          <w:szCs w:val="18"/>
          <w:lang w:val="cs-CZ"/>
        </w:rPr>
        <w:t>Pojmy s velkým počátečním písmenem mají v této Smlouvě význam stanovený v tomto dokumentu nebo v Podmínkách (dále jen „</w:t>
      </w:r>
      <w:r w:rsidRPr="00875290">
        <w:rPr>
          <w:rFonts w:ascii="Arial" w:hAnsi="Arial" w:cs="Arial"/>
          <w:sz w:val="18"/>
          <w:szCs w:val="18"/>
          <w:lang w:val="cs-CZ"/>
        </w:rPr>
        <w:t>Podmínky</w:t>
      </w:r>
      <w:r w:rsidRPr="00875290">
        <w:rPr>
          <w:rFonts w:ascii="Arial" w:hAnsi="Arial" w:cs="Arial"/>
          <w:b w:val="0"/>
          <w:bCs w:val="0"/>
          <w:sz w:val="18"/>
          <w:szCs w:val="18"/>
          <w:lang w:val="cs-CZ"/>
        </w:rPr>
        <w:t>“) nebo ve Všeobecných obchodních podmínkách Banky, jejichž znění Banka uveřejňuje na Internetové adrese (dále jen „</w:t>
      </w:r>
      <w:r w:rsidRPr="00875290">
        <w:rPr>
          <w:rFonts w:ascii="Arial" w:hAnsi="Arial" w:cs="Arial"/>
          <w:sz w:val="18"/>
          <w:szCs w:val="18"/>
          <w:lang w:val="cs-CZ"/>
        </w:rPr>
        <w:t>Všeobecné podmínky</w:t>
      </w:r>
      <w:r w:rsidRPr="00875290">
        <w:rPr>
          <w:rFonts w:ascii="Arial" w:hAnsi="Arial" w:cs="Arial"/>
          <w:b w:val="0"/>
          <w:bCs w:val="0"/>
          <w:sz w:val="18"/>
          <w:szCs w:val="18"/>
          <w:lang w:val="cs-CZ"/>
        </w:rPr>
        <w:t>“).</w:t>
      </w:r>
    </w:p>
    <w:p w14:paraId="59AB4D29" w14:textId="77777777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Klient se zavazuje platit Bance za její služby poskytnuté dle této Smlouvy Odměnu.</w:t>
      </w:r>
    </w:p>
    <w:p w14:paraId="1BBC0333" w14:textId="7290519D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Klient si při sjednání Smlouvy nebo kdykoliv poté prostřednictvím změny Přílohy č. </w:t>
      </w:r>
      <w:r w:rsidR="000D65A5" w:rsidRPr="000F69B8">
        <w:rPr>
          <w:b w:val="0"/>
          <w:sz w:val="18"/>
          <w:szCs w:val="18"/>
          <w:lang w:val="cs-CZ"/>
        </w:rPr>
        <w:fldChar w:fldCharType="begin"/>
      </w:r>
      <w:r w:rsidR="000D65A5" w:rsidRPr="000F69B8">
        <w:rPr>
          <w:b w:val="0"/>
          <w:sz w:val="18"/>
          <w:szCs w:val="18"/>
          <w:lang w:val="cs-CZ"/>
        </w:rPr>
        <w:instrText xml:space="preserve"> REF _Ref400960159 \r \h  \* MERGEFORMAT </w:instrText>
      </w:r>
      <w:r w:rsidR="000D65A5" w:rsidRPr="000F69B8">
        <w:rPr>
          <w:b w:val="0"/>
          <w:sz w:val="18"/>
          <w:szCs w:val="18"/>
          <w:lang w:val="cs-CZ"/>
        </w:rPr>
      </w:r>
      <w:r w:rsidR="000D65A5" w:rsidRPr="000F69B8">
        <w:rPr>
          <w:b w:val="0"/>
          <w:sz w:val="18"/>
          <w:szCs w:val="18"/>
          <w:lang w:val="cs-CZ"/>
        </w:rPr>
        <w:fldChar w:fldCharType="separate"/>
      </w:r>
      <w:r w:rsidR="003B49B9">
        <w:rPr>
          <w:b w:val="0"/>
          <w:sz w:val="18"/>
          <w:szCs w:val="18"/>
          <w:lang w:val="cs-CZ"/>
        </w:rPr>
        <w:t>1</w:t>
      </w:r>
      <w:r w:rsidR="000D65A5" w:rsidRPr="000F69B8">
        <w:rPr>
          <w:b w:val="0"/>
          <w:sz w:val="18"/>
          <w:szCs w:val="18"/>
          <w:lang w:val="cs-CZ"/>
        </w:rPr>
        <w:fldChar w:fldCharType="end"/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 zvolí Služby, které hodlá využívat.</w:t>
      </w:r>
    </w:p>
    <w:p w14:paraId="77345ABC" w14:textId="7B2AC622" w:rsidR="00E54506" w:rsidRPr="000F69B8" w:rsidRDefault="00E54506" w:rsidP="00E54506">
      <w:pPr>
        <w:pStyle w:val="Nadpis1"/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t>Informace o investičních službách a nástrojích</w:t>
      </w:r>
    </w:p>
    <w:p w14:paraId="2E89D13D" w14:textId="77777777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Banka na základě Smlouvy poskytuje Klientovi Informace o investičních službách a Nástrojích, které jsou:</w:t>
      </w:r>
    </w:p>
    <w:p w14:paraId="782CDD36" w14:textId="77777777" w:rsidR="00E54506" w:rsidRPr="000F69B8" w:rsidRDefault="00E54506" w:rsidP="00E54506">
      <w:pPr>
        <w:pStyle w:val="Nadpis3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bookmarkStart w:id="2" w:name="_Ref351710372"/>
      <w:r w:rsidRPr="000F69B8">
        <w:rPr>
          <w:rFonts w:ascii="Arial" w:hAnsi="Arial" w:cs="Arial"/>
          <w:b w:val="0"/>
          <w:sz w:val="18"/>
          <w:szCs w:val="18"/>
          <w:lang w:val="cs-CZ"/>
        </w:rPr>
        <w:t>v případě Elektronického klienta uvedeny na Internetové adrese</w:t>
      </w:r>
      <w:bookmarkEnd w:id="2"/>
      <w:r w:rsidRPr="000F69B8">
        <w:rPr>
          <w:rFonts w:ascii="Arial" w:hAnsi="Arial" w:cs="Arial"/>
          <w:b w:val="0"/>
          <w:sz w:val="18"/>
          <w:szCs w:val="18"/>
          <w:lang w:val="cs-CZ"/>
        </w:rPr>
        <w:t>;</w:t>
      </w:r>
    </w:p>
    <w:p w14:paraId="6C2F4877" w14:textId="77777777" w:rsidR="00E54506" w:rsidRPr="000F69B8" w:rsidRDefault="00E54506" w:rsidP="00E54506">
      <w:pPr>
        <w:pStyle w:val="Nadpis3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bookmarkStart w:id="3" w:name="_Ref351710381"/>
      <w:r w:rsidRPr="000F69B8">
        <w:rPr>
          <w:rFonts w:ascii="Arial" w:hAnsi="Arial" w:cs="Arial"/>
          <w:b w:val="0"/>
          <w:sz w:val="18"/>
          <w:szCs w:val="18"/>
          <w:lang w:val="cs-CZ"/>
        </w:rPr>
        <w:t>v případě, že Klient není Elektronickým klientem, přiloženy k této Smlouvě;</w:t>
      </w:r>
      <w:bookmarkEnd w:id="3"/>
    </w:p>
    <w:p w14:paraId="6CFBF424" w14:textId="7B0177C4" w:rsidR="00E54506" w:rsidRPr="000F69B8" w:rsidRDefault="00E54506" w:rsidP="00E54506">
      <w:pPr>
        <w:pStyle w:val="Nadpis3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bez ohledu na odst. </w:t>
      </w:r>
      <w:r w:rsidR="000D65A5" w:rsidRPr="000F69B8">
        <w:rPr>
          <w:lang w:val="cs-CZ"/>
        </w:rPr>
        <w:fldChar w:fldCharType="begin"/>
      </w:r>
      <w:r w:rsidR="000D65A5" w:rsidRPr="000F69B8">
        <w:rPr>
          <w:lang w:val="cs-CZ"/>
        </w:rPr>
        <w:instrText xml:space="preserve"> REF _Ref351710372 \r \h  \* MERGEFORMAT </w:instrText>
      </w:r>
      <w:r w:rsidR="000D65A5" w:rsidRPr="000F69B8">
        <w:rPr>
          <w:lang w:val="cs-CZ"/>
        </w:rPr>
      </w:r>
      <w:r w:rsidR="000D65A5" w:rsidRPr="000F69B8">
        <w:rPr>
          <w:lang w:val="cs-CZ"/>
        </w:rPr>
        <w:fldChar w:fldCharType="separate"/>
      </w:r>
      <w:r w:rsidR="003B49B9" w:rsidRPr="00DE1C9C">
        <w:rPr>
          <w:rFonts w:ascii="Arial" w:hAnsi="Arial" w:cs="Arial"/>
          <w:b w:val="0"/>
          <w:sz w:val="18"/>
          <w:szCs w:val="18"/>
          <w:lang w:val="cs-CZ"/>
        </w:rPr>
        <w:t>2.1.1</w:t>
      </w:r>
      <w:r w:rsidR="000D65A5" w:rsidRPr="000F69B8">
        <w:rPr>
          <w:lang w:val="cs-CZ"/>
        </w:rPr>
        <w:fldChar w:fldCharType="end"/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 a </w:t>
      </w:r>
      <w:r w:rsidR="000D65A5" w:rsidRPr="000F69B8">
        <w:rPr>
          <w:lang w:val="cs-CZ"/>
        </w:rPr>
        <w:fldChar w:fldCharType="begin"/>
      </w:r>
      <w:r w:rsidR="000D65A5" w:rsidRPr="000F69B8">
        <w:rPr>
          <w:lang w:val="cs-CZ"/>
        </w:rPr>
        <w:instrText xml:space="preserve"> REF _Ref351710381 \r \h  \* MERGEFORMAT </w:instrText>
      </w:r>
      <w:r w:rsidR="000D65A5" w:rsidRPr="000F69B8">
        <w:rPr>
          <w:lang w:val="cs-CZ"/>
        </w:rPr>
      </w:r>
      <w:r w:rsidR="000D65A5" w:rsidRPr="000F69B8">
        <w:rPr>
          <w:lang w:val="cs-CZ"/>
        </w:rPr>
        <w:fldChar w:fldCharType="separate"/>
      </w:r>
      <w:r w:rsidR="003B49B9" w:rsidRPr="00DE1C9C">
        <w:rPr>
          <w:rFonts w:ascii="Arial" w:hAnsi="Arial" w:cs="Arial"/>
          <w:b w:val="0"/>
          <w:sz w:val="18"/>
          <w:szCs w:val="18"/>
          <w:lang w:val="cs-CZ"/>
        </w:rPr>
        <w:t>2.1.2</w:t>
      </w:r>
      <w:r w:rsidR="000D65A5" w:rsidRPr="000F69B8">
        <w:rPr>
          <w:lang w:val="cs-CZ"/>
        </w:rPr>
        <w:fldChar w:fldCharType="end"/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 uvedeny též v ostatních ustanoveních Smlouvy, například v Sazebníku.</w:t>
      </w:r>
    </w:p>
    <w:p w14:paraId="18D1ED1C" w14:textId="77777777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Elektronický klient zvolil pro poskytování informací Bankou tam, kde tyto informace existují v elektronické podobě, způsob umožňující dálkový přístup (internet) či přímé bankovnictví, pokud není ve Smlouvě uvedeno jinak.</w:t>
      </w:r>
    </w:p>
    <w:p w14:paraId="48821188" w14:textId="77777777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Elektronický klient prohlašuje, že Internetová adresa i údaj, kde jsou na této adrese informace uvedeny, mu byly sděleny, a to ve Smlouvě nebo prostřednictvím e-mailu či přímého bankovnictví.</w:t>
      </w:r>
    </w:p>
    <w:p w14:paraId="40E75763" w14:textId="77777777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Klient vyjadřuje souhlas s poskytováním upozornění o změně informací uvedených v tomto článku Bankou prostřednictvím e-mailu či přímého bankovnictví.</w:t>
      </w:r>
    </w:p>
    <w:p w14:paraId="061047A9" w14:textId="77777777" w:rsidR="00E54506" w:rsidRPr="000F69B8" w:rsidRDefault="00E54506" w:rsidP="00E54506">
      <w:pPr>
        <w:pStyle w:val="Nadpis1"/>
        <w:keepNext/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t>Trvání a zánik smlouvy</w:t>
      </w:r>
    </w:p>
    <w:p w14:paraId="3999D7F1" w14:textId="77777777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Tato Smlouva se uzavírá na dobu neurčitou.</w:t>
      </w:r>
    </w:p>
    <w:p w14:paraId="5DFDFF35" w14:textId="77777777" w:rsidR="00E54506" w:rsidRPr="000F69B8" w:rsidRDefault="00E54506" w:rsidP="00E54506">
      <w:pPr>
        <w:pStyle w:val="Nadpis1"/>
        <w:keepNext/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t>Přílohy</w:t>
      </w:r>
    </w:p>
    <w:p w14:paraId="7434791B" w14:textId="77777777" w:rsidR="00E54506" w:rsidRPr="000F69B8" w:rsidRDefault="00E54506" w:rsidP="00E54506">
      <w:pPr>
        <w:pStyle w:val="Nadpis2"/>
        <w:keepNext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bookmarkStart w:id="4" w:name="_Ref177896785"/>
      <w:r w:rsidRPr="000F69B8">
        <w:rPr>
          <w:rFonts w:ascii="Arial" w:hAnsi="Arial" w:cs="Arial"/>
          <w:b w:val="0"/>
          <w:sz w:val="18"/>
          <w:szCs w:val="18"/>
          <w:lang w:val="cs-CZ"/>
        </w:rPr>
        <w:t>Přílohy této Smlouvy tvoří:</w:t>
      </w:r>
      <w:bookmarkEnd w:id="4"/>
    </w:p>
    <w:p w14:paraId="1C16ED62" w14:textId="77777777" w:rsidR="00E54506" w:rsidRPr="000F69B8" w:rsidRDefault="00E54506" w:rsidP="009D4913">
      <w:pPr>
        <w:widowControl w:val="0"/>
        <w:numPr>
          <w:ilvl w:val="0"/>
          <w:numId w:val="1"/>
        </w:numPr>
        <w:tabs>
          <w:tab w:val="clear" w:pos="928"/>
          <w:tab w:val="num" w:pos="851"/>
        </w:tabs>
        <w:overflowPunct w:val="0"/>
        <w:autoSpaceDE w:val="0"/>
        <w:autoSpaceDN w:val="0"/>
        <w:adjustRightInd w:val="0"/>
        <w:spacing w:after="80" w:line="240" w:lineRule="auto"/>
        <w:ind w:left="850" w:hanging="425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bookmarkStart w:id="5" w:name="_Ref400960159"/>
      <w:bookmarkStart w:id="6" w:name="_Ref180728558"/>
      <w:r w:rsidRPr="000F69B8">
        <w:rPr>
          <w:rFonts w:ascii="Arial" w:hAnsi="Arial" w:cs="Arial"/>
          <w:sz w:val="18"/>
          <w:szCs w:val="18"/>
          <w:lang w:val="cs-CZ"/>
        </w:rPr>
        <w:t>Služby sjednané mezi Bankou a Klientem</w:t>
      </w:r>
      <w:bookmarkEnd w:id="5"/>
      <w:r w:rsidRPr="000F69B8">
        <w:rPr>
          <w:rFonts w:ascii="Arial" w:hAnsi="Arial" w:cs="Arial"/>
          <w:sz w:val="18"/>
          <w:szCs w:val="18"/>
          <w:lang w:val="cs-CZ"/>
        </w:rPr>
        <w:t>;</w:t>
      </w:r>
    </w:p>
    <w:p w14:paraId="369D83B9" w14:textId="77777777" w:rsidR="00E54506" w:rsidRPr="000F69B8" w:rsidRDefault="00E54506" w:rsidP="009D4913">
      <w:pPr>
        <w:widowControl w:val="0"/>
        <w:numPr>
          <w:ilvl w:val="0"/>
          <w:numId w:val="1"/>
        </w:numPr>
        <w:tabs>
          <w:tab w:val="clear" w:pos="928"/>
          <w:tab w:val="num" w:pos="851"/>
        </w:tabs>
        <w:overflowPunct w:val="0"/>
        <w:autoSpaceDE w:val="0"/>
        <w:autoSpaceDN w:val="0"/>
        <w:adjustRightInd w:val="0"/>
        <w:spacing w:after="80" w:line="240" w:lineRule="auto"/>
        <w:ind w:left="850" w:hanging="425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bookmarkStart w:id="7" w:name="_Ref401050054"/>
      <w:r w:rsidRPr="000F69B8">
        <w:rPr>
          <w:rFonts w:ascii="Arial" w:hAnsi="Arial" w:cs="Arial"/>
          <w:sz w:val="18"/>
          <w:szCs w:val="18"/>
          <w:lang w:val="cs-CZ"/>
        </w:rPr>
        <w:t>Kontaktní údaje Banky;</w:t>
      </w:r>
      <w:bookmarkEnd w:id="6"/>
      <w:bookmarkEnd w:id="7"/>
    </w:p>
    <w:p w14:paraId="53D30FBF" w14:textId="77777777" w:rsidR="00E54506" w:rsidRPr="000F69B8" w:rsidRDefault="00E54506" w:rsidP="009D4913">
      <w:pPr>
        <w:numPr>
          <w:ilvl w:val="0"/>
          <w:numId w:val="1"/>
        </w:numPr>
        <w:tabs>
          <w:tab w:val="clear" w:pos="928"/>
          <w:tab w:val="num" w:pos="851"/>
        </w:tabs>
        <w:overflowPunct w:val="0"/>
        <w:autoSpaceDE w:val="0"/>
        <w:autoSpaceDN w:val="0"/>
        <w:adjustRightInd w:val="0"/>
        <w:spacing w:after="80" w:line="240" w:lineRule="auto"/>
        <w:ind w:left="851" w:hanging="425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bookmarkStart w:id="8" w:name="_Ref180728579"/>
      <w:bookmarkStart w:id="9" w:name="_Ref181065350"/>
      <w:r w:rsidRPr="000F69B8">
        <w:rPr>
          <w:rFonts w:ascii="Arial" w:hAnsi="Arial" w:cs="Arial"/>
          <w:sz w:val="18"/>
          <w:szCs w:val="18"/>
          <w:lang w:val="cs-CZ"/>
        </w:rPr>
        <w:t>Kontaktní údaje Klienta;</w:t>
      </w:r>
    </w:p>
    <w:p w14:paraId="630FED6C" w14:textId="77777777" w:rsidR="00E54506" w:rsidRPr="000F69B8" w:rsidRDefault="00E54506" w:rsidP="009D4913">
      <w:pPr>
        <w:numPr>
          <w:ilvl w:val="0"/>
          <w:numId w:val="1"/>
        </w:numPr>
        <w:tabs>
          <w:tab w:val="clear" w:pos="928"/>
          <w:tab w:val="num" w:pos="851"/>
        </w:tabs>
        <w:overflowPunct w:val="0"/>
        <w:autoSpaceDE w:val="0"/>
        <w:autoSpaceDN w:val="0"/>
        <w:adjustRightInd w:val="0"/>
        <w:spacing w:after="80" w:line="240" w:lineRule="auto"/>
        <w:ind w:left="851" w:hanging="425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bookmarkStart w:id="10" w:name="_Ref412640179"/>
      <w:r w:rsidRPr="000F69B8">
        <w:rPr>
          <w:rFonts w:ascii="Arial" w:hAnsi="Arial" w:cs="Arial"/>
          <w:sz w:val="18"/>
          <w:szCs w:val="18"/>
          <w:lang w:val="cs-CZ"/>
        </w:rPr>
        <w:t>Podpisový vzor</w:t>
      </w:r>
      <w:bookmarkEnd w:id="8"/>
      <w:bookmarkEnd w:id="9"/>
      <w:r w:rsidRPr="000F69B8">
        <w:rPr>
          <w:rFonts w:ascii="Arial" w:hAnsi="Arial" w:cs="Arial"/>
          <w:sz w:val="18"/>
          <w:szCs w:val="18"/>
          <w:lang w:val="cs-CZ"/>
        </w:rPr>
        <w:t>.</w:t>
      </w:r>
      <w:bookmarkEnd w:id="10"/>
    </w:p>
    <w:p w14:paraId="75143CAC" w14:textId="77777777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V souladu s § 1751 občanského zákoníku jsou nedílnou součástí této Smlouvy též:</w:t>
      </w:r>
    </w:p>
    <w:p w14:paraId="246876AA" w14:textId="77777777" w:rsidR="00E54506" w:rsidRPr="000F69B8" w:rsidRDefault="00E54506" w:rsidP="009D4913">
      <w:pPr>
        <w:pStyle w:val="Nadpis2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80" w:line="240" w:lineRule="auto"/>
        <w:ind w:left="851" w:hanging="425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t>Všeobecné podmínky;</w:t>
      </w:r>
    </w:p>
    <w:p w14:paraId="569D2C0D" w14:textId="77777777" w:rsidR="00E54506" w:rsidRPr="000F69B8" w:rsidRDefault="00E54506" w:rsidP="009D4913">
      <w:pPr>
        <w:pStyle w:val="Nadpis2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80" w:line="240" w:lineRule="auto"/>
        <w:ind w:left="851" w:hanging="425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t>Podmínky;</w:t>
      </w:r>
    </w:p>
    <w:p w14:paraId="66AFD5D2" w14:textId="77777777" w:rsidR="00E54506" w:rsidRPr="000F69B8" w:rsidRDefault="00E54506" w:rsidP="009D4913">
      <w:pPr>
        <w:pStyle w:val="Nadpis2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80" w:line="240" w:lineRule="auto"/>
        <w:ind w:left="851" w:hanging="425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t>Sazebník (v rozsahu relevantním k této Smlouvě);</w:t>
      </w:r>
    </w:p>
    <w:p w14:paraId="02AAD719" w14:textId="77777777" w:rsidR="00E54506" w:rsidRPr="000F69B8" w:rsidRDefault="00E54506" w:rsidP="009D4913">
      <w:pPr>
        <w:pStyle w:val="Nadpis2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80" w:line="240" w:lineRule="auto"/>
        <w:ind w:left="851" w:hanging="425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lastRenderedPageBreak/>
        <w:t>Informace o investičních službách a nástrojích;</w:t>
      </w:r>
    </w:p>
    <w:p w14:paraId="6F0A8C95" w14:textId="77777777" w:rsidR="00E54506" w:rsidRPr="000F69B8" w:rsidRDefault="00E54506" w:rsidP="009D4913">
      <w:pPr>
        <w:pStyle w:val="Nadpis2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80" w:line="240" w:lineRule="auto"/>
        <w:ind w:left="851" w:hanging="425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t>Oznámení o provádění platebního styku.</w:t>
      </w:r>
    </w:p>
    <w:p w14:paraId="02C01A4F" w14:textId="12813CB4" w:rsidR="00E54506" w:rsidRDefault="00E54506" w:rsidP="000F69B8">
      <w:pPr>
        <w:pStyle w:val="Nadpis2"/>
        <w:numPr>
          <w:ilvl w:val="0"/>
          <w:numId w:val="0"/>
        </w:numPr>
        <w:spacing w:before="0" w:after="120" w:line="240" w:lineRule="auto"/>
        <w:ind w:left="425"/>
        <w:jc w:val="both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Podpisem této Smlouvy Klient potvrzuje, že se seznámil s obsahem a významem výše uvedených dokumentů, jakož i dalších dokumentů, na které se ve Všeobecných podmínkách odkazuje, a výslovně s jejich zněním souhlasí. </w:t>
      </w:r>
    </w:p>
    <w:p w14:paraId="1EBDFB94" w14:textId="3BDF1DF8" w:rsidR="00E54506" w:rsidRDefault="00E54506" w:rsidP="000F69B8">
      <w:pPr>
        <w:pStyle w:val="Nadpis2"/>
        <w:numPr>
          <w:ilvl w:val="0"/>
          <w:numId w:val="0"/>
        </w:numPr>
        <w:spacing w:before="0" w:after="120" w:line="240" w:lineRule="auto"/>
        <w:ind w:left="426"/>
        <w:jc w:val="both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 těchto dokumentech může mít stejné právní následky jako nesplnění povinností a podmínek vyplývajících ze Smlouvy.</w:t>
      </w:r>
    </w:p>
    <w:p w14:paraId="79691D0E" w14:textId="77777777" w:rsidR="00E54506" w:rsidRPr="00A668C4" w:rsidRDefault="00AE12EC" w:rsidP="00A668C4">
      <w:pPr>
        <w:pStyle w:val="Nadpis2"/>
        <w:numPr>
          <w:ilvl w:val="0"/>
          <w:numId w:val="0"/>
        </w:numPr>
        <w:spacing w:before="0" w:after="120" w:line="240" w:lineRule="auto"/>
        <w:ind w:left="426"/>
        <w:jc w:val="both"/>
        <w:rPr>
          <w:rFonts w:ascii="Arial" w:hAnsi="Arial" w:cs="Arial"/>
          <w:b w:val="0"/>
          <w:sz w:val="18"/>
          <w:szCs w:val="18"/>
          <w:lang w:val="cs-CZ"/>
        </w:rPr>
      </w:pPr>
      <w:r w:rsidRPr="00A668C4">
        <w:rPr>
          <w:rFonts w:ascii="Arial" w:hAnsi="Arial" w:cs="Arial"/>
          <w:b w:val="0"/>
          <w:sz w:val="18"/>
          <w:szCs w:val="18"/>
          <w:lang w:val="cs-CZ"/>
        </w:rPr>
        <w:t xml:space="preserve">Klient bere na vědomí, že Banka je oprávněna nakládat s údaji podléhajícími bankovnímu tajemství způsobem dle článku 28 Všeobecných podmínek. Je-li Klient právnickou osobou, uděluje souhlas dle článku 28.3 Všeobecných podmínek. </w:t>
      </w:r>
      <w:r w:rsidR="00E54506" w:rsidRPr="000F69B8">
        <w:rPr>
          <w:rFonts w:ascii="Arial" w:hAnsi="Arial" w:cs="Arial"/>
          <w:b w:val="0"/>
          <w:sz w:val="18"/>
          <w:szCs w:val="18"/>
          <w:lang w:val="cs-CZ"/>
        </w:rPr>
        <w:t>Klient souhlasí s tím, že Banka je oprávněna započítávat své pohledávky za Klientem v rozsahu a způsobem stanoveným ve Všeobecných podmínkách.</w:t>
      </w:r>
    </w:p>
    <w:p w14:paraId="508C8D15" w14:textId="77777777" w:rsidR="00E54506" w:rsidRPr="000F69B8" w:rsidRDefault="00E54506" w:rsidP="00A668C4">
      <w:pPr>
        <w:pStyle w:val="Nadpis2"/>
        <w:numPr>
          <w:ilvl w:val="0"/>
          <w:numId w:val="0"/>
        </w:numPr>
        <w:spacing w:before="0" w:after="120" w:line="240" w:lineRule="auto"/>
        <w:ind w:left="425"/>
        <w:jc w:val="both"/>
        <w:rPr>
          <w:rFonts w:ascii="Arial" w:hAnsi="Arial" w:cs="Arial"/>
          <w:b w:val="0"/>
          <w:sz w:val="18"/>
          <w:szCs w:val="18"/>
          <w:highlight w:val="cyan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Pro Klienta, který je podnikatelem, se na smluvní vztah založený na základě Smlouvy vylučuje uplatnění ustanovení § 1799 a § 1800 občanského zákoníku o adhezních smlouvách</w:t>
      </w:r>
    </w:p>
    <w:p w14:paraId="3B0D4728" w14:textId="77777777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bookmarkStart w:id="11" w:name="_Ref392076396"/>
      <w:r w:rsidRPr="000F69B8">
        <w:rPr>
          <w:rFonts w:ascii="Arial" w:hAnsi="Arial" w:cs="Arial"/>
          <w:sz w:val="18"/>
          <w:szCs w:val="18"/>
          <w:lang w:val="cs-CZ"/>
        </w:rPr>
        <w:t>Všeobecné podmínky, Podmínky, Sazebník, Informace o investičních službách a Nástrojích a případně ostatní relevantní dokumenty</w:t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 byly Elektronickému klientovi předloženy před podpisem Smlouvy a kdykoliv jsou Elektronickému klientovi k dispozici na Internetové adrese. Klientovi, který není Elektronickým klientem, jsou předány při podpisu této Smlouvy, pokud tato Smlouva nestanoví jinak. Elektronický klient může na kterémkoliv obchodním místě Banky požádat o předání Všeobecných podmínek, Podmínek, Sazebníku, Informací o investičních službách a Nástrojích a případně ostatních relevantních dokumentů.</w:t>
      </w:r>
    </w:p>
    <w:p w14:paraId="076F8BEC" w14:textId="5D358574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t>Oznámení o provádění platebního styku</w:t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 je Klientovi kdykoliv k dispozici na Internetové adrese a Klient může na kterémkoliv obchodním místě Banky požádat o předání Oznámení o provádění platebního styku. </w:t>
      </w:r>
      <w:r w:rsidRPr="000F69B8">
        <w:rPr>
          <w:rFonts w:ascii="Arial" w:hAnsi="Arial" w:cs="Arial"/>
          <w:sz w:val="18"/>
          <w:szCs w:val="18"/>
          <w:lang w:val="cs-CZ"/>
        </w:rPr>
        <w:t>Všeobecné podmínky, Podmínky, Sazebník, Informace o investičních službách a Nástrojích, Oznámení o provádění platebního styku, a případně ostatní relevantní dokumenty</w:t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 jsou kvalifikovaným klientům (jak jsou definování ve Všeobecných podmínkách) poskytovány v souladu se z.</w:t>
      </w:r>
      <w:r w:rsidR="00786BCE">
        <w:rPr>
          <w:rFonts w:ascii="Arial" w:hAnsi="Arial" w:cs="Arial"/>
          <w:b w:val="0"/>
          <w:sz w:val="18"/>
          <w:szCs w:val="18"/>
          <w:lang w:val="cs-CZ"/>
        </w:rPr>
        <w:t xml:space="preserve"> </w:t>
      </w:r>
      <w:r w:rsidR="00786BCE" w:rsidRPr="00786BCE">
        <w:rPr>
          <w:rFonts w:ascii="Arial" w:hAnsi="Arial" w:cs="Arial"/>
          <w:b w:val="0"/>
          <w:sz w:val="18"/>
          <w:szCs w:val="18"/>
          <w:lang w:val="cs-CZ"/>
        </w:rPr>
        <w:t>č. 370/2017 Sb.</w:t>
      </w:r>
      <w:bookmarkStart w:id="12" w:name="_GoBack"/>
      <w:bookmarkEnd w:id="12"/>
      <w:r w:rsidRPr="000F69B8">
        <w:rPr>
          <w:rFonts w:ascii="Arial" w:hAnsi="Arial" w:cs="Arial"/>
          <w:b w:val="0"/>
          <w:sz w:val="18"/>
          <w:szCs w:val="18"/>
          <w:lang w:val="cs-CZ"/>
        </w:rPr>
        <w:t>, o platebním styku, ve znění pozdějších předpisů.</w:t>
      </w:r>
    </w:p>
    <w:p w14:paraId="5D578DA9" w14:textId="71A29EF6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bookmarkStart w:id="13" w:name="_Ref392075828"/>
      <w:bookmarkEnd w:id="11"/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Klient je povinen aktualizovat údaje v Příloze č. </w:t>
      </w:r>
      <w:r w:rsidR="000D65A5" w:rsidRPr="000F69B8">
        <w:rPr>
          <w:b w:val="0"/>
          <w:sz w:val="18"/>
          <w:szCs w:val="18"/>
          <w:lang w:val="cs-CZ"/>
        </w:rPr>
        <w:fldChar w:fldCharType="begin"/>
      </w:r>
      <w:r w:rsidR="000D65A5" w:rsidRPr="000F69B8">
        <w:rPr>
          <w:b w:val="0"/>
          <w:sz w:val="18"/>
          <w:szCs w:val="18"/>
          <w:lang w:val="cs-CZ"/>
        </w:rPr>
        <w:instrText xml:space="preserve"> REF _Ref181065350 \r \h  \* MERGEFORMAT </w:instrText>
      </w:r>
      <w:r w:rsidR="000D65A5" w:rsidRPr="000F69B8">
        <w:rPr>
          <w:b w:val="0"/>
          <w:sz w:val="18"/>
          <w:szCs w:val="18"/>
          <w:lang w:val="cs-CZ"/>
        </w:rPr>
      </w:r>
      <w:r w:rsidR="000D65A5" w:rsidRPr="000F69B8">
        <w:rPr>
          <w:b w:val="0"/>
          <w:sz w:val="18"/>
          <w:szCs w:val="18"/>
          <w:lang w:val="cs-CZ"/>
        </w:rPr>
        <w:fldChar w:fldCharType="separate"/>
      </w:r>
      <w:r w:rsidR="003B49B9">
        <w:rPr>
          <w:b w:val="0"/>
          <w:sz w:val="18"/>
          <w:szCs w:val="18"/>
          <w:lang w:val="cs-CZ"/>
        </w:rPr>
        <w:t>3</w:t>
      </w:r>
      <w:r w:rsidR="000D65A5" w:rsidRPr="000F69B8">
        <w:rPr>
          <w:b w:val="0"/>
          <w:sz w:val="18"/>
          <w:szCs w:val="18"/>
          <w:lang w:val="cs-CZ"/>
        </w:rPr>
        <w:fldChar w:fldCharType="end"/>
      </w:r>
      <w:r w:rsidR="00063E07">
        <w:rPr>
          <w:b w:val="0"/>
          <w:sz w:val="18"/>
          <w:szCs w:val="18"/>
          <w:lang w:val="cs-CZ"/>
        </w:rPr>
        <w:t xml:space="preserve"> a Příloze č. </w:t>
      </w:r>
      <w:r w:rsidR="00063E07">
        <w:rPr>
          <w:b w:val="0"/>
          <w:sz w:val="18"/>
          <w:szCs w:val="18"/>
          <w:lang w:val="cs-CZ"/>
        </w:rPr>
        <w:fldChar w:fldCharType="begin"/>
      </w:r>
      <w:r w:rsidR="00063E07">
        <w:rPr>
          <w:b w:val="0"/>
          <w:sz w:val="18"/>
          <w:szCs w:val="18"/>
          <w:lang w:val="cs-CZ"/>
        </w:rPr>
        <w:instrText xml:space="preserve"> REF _Ref412640179 \r \h </w:instrText>
      </w:r>
      <w:r w:rsidR="00063E07">
        <w:rPr>
          <w:b w:val="0"/>
          <w:sz w:val="18"/>
          <w:szCs w:val="18"/>
          <w:lang w:val="cs-CZ"/>
        </w:rPr>
      </w:r>
      <w:r w:rsidR="00063E07">
        <w:rPr>
          <w:b w:val="0"/>
          <w:sz w:val="18"/>
          <w:szCs w:val="18"/>
          <w:lang w:val="cs-CZ"/>
        </w:rPr>
        <w:fldChar w:fldCharType="separate"/>
      </w:r>
      <w:r w:rsidR="00063E07">
        <w:rPr>
          <w:b w:val="0"/>
          <w:sz w:val="18"/>
          <w:szCs w:val="18"/>
          <w:lang w:val="cs-CZ"/>
        </w:rPr>
        <w:t>4</w:t>
      </w:r>
      <w:r w:rsidR="00063E07">
        <w:rPr>
          <w:b w:val="0"/>
          <w:sz w:val="18"/>
          <w:szCs w:val="18"/>
          <w:lang w:val="cs-CZ"/>
        </w:rPr>
        <w:fldChar w:fldCharType="end"/>
      </w:r>
      <w:r w:rsidR="00063E07">
        <w:rPr>
          <w:b w:val="0"/>
          <w:sz w:val="18"/>
          <w:szCs w:val="18"/>
          <w:lang w:val="cs-CZ"/>
        </w:rPr>
        <w:t>.</w:t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 Změna Přílohy č. </w:t>
      </w:r>
      <w:r w:rsidR="000D65A5" w:rsidRPr="000F69B8">
        <w:rPr>
          <w:b w:val="0"/>
          <w:sz w:val="18"/>
          <w:szCs w:val="18"/>
          <w:lang w:val="cs-CZ"/>
        </w:rPr>
        <w:fldChar w:fldCharType="begin"/>
      </w:r>
      <w:r w:rsidR="000D65A5" w:rsidRPr="000F69B8">
        <w:rPr>
          <w:b w:val="0"/>
          <w:sz w:val="18"/>
          <w:szCs w:val="18"/>
          <w:lang w:val="cs-CZ"/>
        </w:rPr>
        <w:instrText xml:space="preserve"> REF _Ref181065350 \r \h  \* MERGEFORMAT </w:instrText>
      </w:r>
      <w:r w:rsidR="000D65A5" w:rsidRPr="000F69B8">
        <w:rPr>
          <w:b w:val="0"/>
          <w:sz w:val="18"/>
          <w:szCs w:val="18"/>
          <w:lang w:val="cs-CZ"/>
        </w:rPr>
      </w:r>
      <w:r w:rsidR="000D65A5" w:rsidRPr="000F69B8">
        <w:rPr>
          <w:b w:val="0"/>
          <w:sz w:val="18"/>
          <w:szCs w:val="18"/>
          <w:lang w:val="cs-CZ"/>
        </w:rPr>
        <w:fldChar w:fldCharType="separate"/>
      </w:r>
      <w:r w:rsidR="003B49B9">
        <w:rPr>
          <w:b w:val="0"/>
          <w:sz w:val="18"/>
          <w:szCs w:val="18"/>
          <w:lang w:val="cs-CZ"/>
        </w:rPr>
        <w:t>3</w:t>
      </w:r>
      <w:r w:rsidR="000D65A5" w:rsidRPr="000F69B8">
        <w:rPr>
          <w:b w:val="0"/>
          <w:sz w:val="18"/>
          <w:szCs w:val="18"/>
          <w:lang w:val="cs-CZ"/>
        </w:rPr>
        <w:fldChar w:fldCharType="end"/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 je vůči Bance účinná doručením aktualizované Přílohy č. </w:t>
      </w:r>
      <w:r w:rsidR="000D65A5" w:rsidRPr="000F69B8">
        <w:rPr>
          <w:b w:val="0"/>
          <w:sz w:val="18"/>
          <w:szCs w:val="18"/>
          <w:lang w:val="cs-CZ"/>
        </w:rPr>
        <w:fldChar w:fldCharType="begin"/>
      </w:r>
      <w:r w:rsidR="000D65A5" w:rsidRPr="000F69B8">
        <w:rPr>
          <w:b w:val="0"/>
          <w:sz w:val="18"/>
          <w:szCs w:val="18"/>
          <w:lang w:val="cs-CZ"/>
        </w:rPr>
        <w:instrText xml:space="preserve"> REF _Ref181065350 \r \h  \* MERGEFORMAT </w:instrText>
      </w:r>
      <w:r w:rsidR="000D65A5" w:rsidRPr="000F69B8">
        <w:rPr>
          <w:b w:val="0"/>
          <w:sz w:val="18"/>
          <w:szCs w:val="18"/>
          <w:lang w:val="cs-CZ"/>
        </w:rPr>
      </w:r>
      <w:r w:rsidR="000D65A5" w:rsidRPr="000F69B8">
        <w:rPr>
          <w:b w:val="0"/>
          <w:sz w:val="18"/>
          <w:szCs w:val="18"/>
          <w:lang w:val="cs-CZ"/>
        </w:rPr>
        <w:fldChar w:fldCharType="separate"/>
      </w:r>
      <w:r w:rsidR="003B49B9">
        <w:rPr>
          <w:b w:val="0"/>
          <w:sz w:val="18"/>
          <w:szCs w:val="18"/>
          <w:lang w:val="cs-CZ"/>
        </w:rPr>
        <w:t>3</w:t>
      </w:r>
      <w:r w:rsidR="000D65A5" w:rsidRPr="000F69B8">
        <w:rPr>
          <w:b w:val="0"/>
          <w:sz w:val="18"/>
          <w:szCs w:val="18"/>
          <w:lang w:val="cs-CZ"/>
        </w:rPr>
        <w:fldChar w:fldCharType="end"/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 Bance. Změna Přílohy č. </w:t>
      </w:r>
      <w:r w:rsidR="00063E07">
        <w:rPr>
          <w:b w:val="0"/>
          <w:sz w:val="18"/>
          <w:szCs w:val="18"/>
          <w:lang w:val="cs-CZ"/>
        </w:rPr>
        <w:fldChar w:fldCharType="begin"/>
      </w:r>
      <w:r w:rsidR="00063E07">
        <w:rPr>
          <w:b w:val="0"/>
          <w:sz w:val="18"/>
          <w:szCs w:val="18"/>
          <w:lang w:val="cs-CZ"/>
        </w:rPr>
        <w:instrText xml:space="preserve"> REF _Ref412640179 \r \h </w:instrText>
      </w:r>
      <w:r w:rsidR="00063E07">
        <w:rPr>
          <w:b w:val="0"/>
          <w:sz w:val="18"/>
          <w:szCs w:val="18"/>
          <w:lang w:val="cs-CZ"/>
        </w:rPr>
      </w:r>
      <w:r w:rsidR="00063E07">
        <w:rPr>
          <w:b w:val="0"/>
          <w:sz w:val="18"/>
          <w:szCs w:val="18"/>
          <w:lang w:val="cs-CZ"/>
        </w:rPr>
        <w:fldChar w:fldCharType="separate"/>
      </w:r>
      <w:r w:rsidR="00063E07">
        <w:rPr>
          <w:b w:val="0"/>
          <w:sz w:val="18"/>
          <w:szCs w:val="18"/>
          <w:lang w:val="cs-CZ"/>
        </w:rPr>
        <w:t>4</w:t>
      </w:r>
      <w:r w:rsidR="00063E07">
        <w:rPr>
          <w:b w:val="0"/>
          <w:sz w:val="18"/>
          <w:szCs w:val="18"/>
          <w:lang w:val="cs-CZ"/>
        </w:rPr>
        <w:fldChar w:fldCharType="end"/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 je vůči Bance účinná první Obchodní den následující po Obchodním dni, kdy jí byl Klientem doručen nový Popisový vzor formou doporučeného dopisu, osobně nebo kurýrní službou. </w:t>
      </w:r>
      <w:bookmarkEnd w:id="13"/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Klient souhlasí s tím, že Banka je oprávněna změnit údaje v Příloze č. </w:t>
      </w:r>
      <w:r w:rsidR="000D65A5" w:rsidRPr="000F69B8">
        <w:rPr>
          <w:b w:val="0"/>
          <w:sz w:val="18"/>
          <w:szCs w:val="18"/>
          <w:lang w:val="cs-CZ"/>
        </w:rPr>
        <w:fldChar w:fldCharType="begin"/>
      </w:r>
      <w:r w:rsidR="000D65A5" w:rsidRPr="000F69B8">
        <w:rPr>
          <w:b w:val="0"/>
          <w:sz w:val="18"/>
          <w:szCs w:val="18"/>
          <w:lang w:val="cs-CZ"/>
        </w:rPr>
        <w:instrText xml:space="preserve"> REF _Ref401050054 \r \h  \* MERGEFORMAT </w:instrText>
      </w:r>
      <w:r w:rsidR="000D65A5" w:rsidRPr="000F69B8">
        <w:rPr>
          <w:b w:val="0"/>
          <w:sz w:val="18"/>
          <w:szCs w:val="18"/>
          <w:lang w:val="cs-CZ"/>
        </w:rPr>
      </w:r>
      <w:r w:rsidR="000D65A5" w:rsidRPr="000F69B8">
        <w:rPr>
          <w:b w:val="0"/>
          <w:sz w:val="18"/>
          <w:szCs w:val="18"/>
          <w:lang w:val="cs-CZ"/>
        </w:rPr>
        <w:fldChar w:fldCharType="separate"/>
      </w:r>
      <w:r w:rsidR="003B49B9">
        <w:rPr>
          <w:b w:val="0"/>
          <w:sz w:val="18"/>
          <w:szCs w:val="18"/>
          <w:lang w:val="cs-CZ"/>
        </w:rPr>
        <w:t>2</w:t>
      </w:r>
      <w:r w:rsidR="000D65A5" w:rsidRPr="000F69B8">
        <w:rPr>
          <w:b w:val="0"/>
          <w:sz w:val="18"/>
          <w:szCs w:val="18"/>
          <w:lang w:val="cs-CZ"/>
        </w:rPr>
        <w:fldChar w:fldCharType="end"/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>, Podmínkách, v Sazebníku, v Informacích o investičních službách a Nástrojích a Všeobecných podmínkách způsobem uvedeným ve Všeobecných podmínkách.</w:t>
      </w:r>
    </w:p>
    <w:p w14:paraId="02E27DB1" w14:textId="5ACE832B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Změna Přílohy č. </w:t>
      </w:r>
      <w:r w:rsidR="000D65A5" w:rsidRPr="000F69B8">
        <w:rPr>
          <w:b w:val="0"/>
          <w:sz w:val="18"/>
          <w:szCs w:val="18"/>
          <w:lang w:val="cs-CZ"/>
        </w:rPr>
        <w:fldChar w:fldCharType="begin"/>
      </w:r>
      <w:r w:rsidR="000D65A5" w:rsidRPr="000F69B8">
        <w:rPr>
          <w:b w:val="0"/>
          <w:sz w:val="18"/>
          <w:szCs w:val="18"/>
          <w:lang w:val="cs-CZ"/>
        </w:rPr>
        <w:instrText xml:space="preserve"> REF _Ref401050054 \r \h  \* MERGEFORMAT </w:instrText>
      </w:r>
      <w:r w:rsidR="000D65A5" w:rsidRPr="000F69B8">
        <w:rPr>
          <w:b w:val="0"/>
          <w:sz w:val="18"/>
          <w:szCs w:val="18"/>
          <w:lang w:val="cs-CZ"/>
        </w:rPr>
      </w:r>
      <w:r w:rsidR="000D65A5" w:rsidRPr="000F69B8">
        <w:rPr>
          <w:b w:val="0"/>
          <w:sz w:val="18"/>
          <w:szCs w:val="18"/>
          <w:lang w:val="cs-CZ"/>
        </w:rPr>
        <w:fldChar w:fldCharType="separate"/>
      </w:r>
      <w:r w:rsidR="003B49B9">
        <w:rPr>
          <w:b w:val="0"/>
          <w:sz w:val="18"/>
          <w:szCs w:val="18"/>
          <w:lang w:val="cs-CZ"/>
        </w:rPr>
        <w:t>2</w:t>
      </w:r>
      <w:r w:rsidR="000D65A5" w:rsidRPr="000F69B8">
        <w:rPr>
          <w:b w:val="0"/>
          <w:sz w:val="18"/>
          <w:szCs w:val="18"/>
          <w:lang w:val="cs-CZ"/>
        </w:rPr>
        <w:fldChar w:fldCharType="end"/>
      </w: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 je vůči Klientovi účinná od třetího nebo později Bankou stanoveného Obchodního dne po dni doručení informace o změně příslušné části Smlouvy Bankou Klientovi:</w:t>
      </w:r>
    </w:p>
    <w:p w14:paraId="45FC94FD" w14:textId="77777777" w:rsidR="00E54506" w:rsidRPr="00875290" w:rsidRDefault="00E54506" w:rsidP="00875290">
      <w:pPr>
        <w:pStyle w:val="Nadpis3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bCs w:val="0"/>
          <w:sz w:val="18"/>
          <w:szCs w:val="18"/>
          <w:lang w:val="cs-CZ"/>
        </w:rPr>
      </w:pPr>
      <w:r w:rsidRPr="00875290">
        <w:rPr>
          <w:rFonts w:ascii="Arial" w:hAnsi="Arial" w:cs="Arial"/>
          <w:b w:val="0"/>
          <w:bCs w:val="0"/>
          <w:sz w:val="18"/>
          <w:szCs w:val="18"/>
          <w:lang w:val="cs-CZ"/>
        </w:rPr>
        <w:t>elektronicky na jeho Kontaktní e-mailovou adresu, a to v případě Elektronického klienta; nebo</w:t>
      </w:r>
    </w:p>
    <w:p w14:paraId="05EC95C4" w14:textId="77777777" w:rsidR="00E54506" w:rsidRPr="00875290" w:rsidRDefault="00E54506" w:rsidP="00875290">
      <w:pPr>
        <w:pStyle w:val="Nadpis3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bCs w:val="0"/>
          <w:sz w:val="18"/>
          <w:szCs w:val="18"/>
          <w:lang w:val="cs-CZ"/>
        </w:rPr>
      </w:pPr>
      <w:r w:rsidRPr="00875290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písemně na jeho Kontaktní adresu, a to v případě, že Klient není Elektronickým klientem </w:t>
      </w:r>
    </w:p>
    <w:p w14:paraId="603A413D" w14:textId="77777777" w:rsidR="00155F20" w:rsidRDefault="00E54506" w:rsidP="00155F20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V případě, že Banka sníží výši poplatků uvedených v Sazebníku, byť jen v konkrétním případě nebo na omezenou dobu, Klient souhlasí s tím, že Banka není povinna o této změně informovat Klienta způsobem uvedeným v tomto článku s tím, že změna je účinná dnem, kdy Banka realizuje Pokyn za takto sníženou výši poplatků.</w:t>
      </w:r>
    </w:p>
    <w:p w14:paraId="35E5B47A" w14:textId="77777777" w:rsidR="00155F20" w:rsidRPr="00155F20" w:rsidRDefault="00155F20" w:rsidP="00155F20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>
        <w:rPr>
          <w:rFonts w:ascii="Arial" w:hAnsi="Arial" w:cs="Arial"/>
          <w:b w:val="0"/>
          <w:sz w:val="18"/>
          <w:szCs w:val="18"/>
          <w:lang w:val="cs-CZ"/>
        </w:rPr>
        <w:t>Klient souhlasí s tím, že Banka je oprávněná měnit a navrhovat změny Podmínek způsobem v Podmínkách uvedeným.</w:t>
      </w:r>
    </w:p>
    <w:p w14:paraId="484974B3" w14:textId="77777777" w:rsidR="00E54506" w:rsidRPr="000F69B8" w:rsidRDefault="00E54506" w:rsidP="00E54506">
      <w:pPr>
        <w:pStyle w:val="Nadpis1"/>
        <w:keepNext/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t>Závěrečná ustanovení</w:t>
      </w:r>
    </w:p>
    <w:p w14:paraId="450EE2B3" w14:textId="77777777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 xml:space="preserve">Smlouva se řídí právním řádem České republiky. </w:t>
      </w:r>
    </w:p>
    <w:p w14:paraId="671BC78A" w14:textId="77777777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Smlouva je vyhotovena ve dvou vyhotoveních, z nichž každá ze stran obdrží jedno vyhotovení.</w:t>
      </w:r>
    </w:p>
    <w:p w14:paraId="2FC2E328" w14:textId="5D66A930" w:rsidR="00E54506" w:rsidRPr="000F69B8" w:rsidRDefault="00E54506" w:rsidP="00E54506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bookmarkStart w:id="14" w:name="odst_103"/>
      <w:r w:rsidRPr="000F69B8">
        <w:rPr>
          <w:rFonts w:ascii="Arial" w:hAnsi="Arial" w:cs="Arial"/>
          <w:b w:val="0"/>
          <w:sz w:val="18"/>
          <w:szCs w:val="18"/>
          <w:lang w:val="cs-CZ"/>
        </w:rPr>
        <w:t>Smlouva nabývá platnosti a účinnosti dnem jejího uzavření.</w:t>
      </w:r>
      <w:r w:rsidR="00875290" w:rsidRPr="000F69B8">
        <w:rPr>
          <w:rFonts w:ascii="Arial" w:hAnsi="Arial" w:cs="Arial"/>
          <w:b w:val="0"/>
          <w:sz w:val="18"/>
          <w:szCs w:val="18"/>
          <w:lang w:val="cs-CZ"/>
        </w:rPr>
        <w:t xml:space="preserve"> </w:t>
      </w:r>
    </w:p>
    <w:bookmarkEnd w:id="14"/>
    <w:p w14:paraId="07467247" w14:textId="236D669B" w:rsidR="003B49B9" w:rsidRPr="00436578" w:rsidRDefault="003B49B9" w:rsidP="003B49B9">
      <w:pPr>
        <w:pStyle w:val="Nadpis2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436578">
        <w:rPr>
          <w:rFonts w:ascii="Arial" w:hAnsi="Arial" w:cs="Arial"/>
          <w:b w:val="0"/>
          <w:sz w:val="18"/>
          <w:szCs w:val="18"/>
          <w:lang w:val="cs-CZ"/>
        </w:rPr>
        <w:t xml:space="preserve">Tato Smlouva nahrazuje Smlouvu o obstarávání koupě nebo prodeje cenných papírů uzavřenou mezi Klientem a Bankou </w:t>
      </w:r>
      <w:proofErr w:type="gramStart"/>
      <w:r w:rsidRPr="00436578">
        <w:rPr>
          <w:rFonts w:ascii="Arial" w:hAnsi="Arial" w:cs="Arial"/>
          <w:b w:val="0"/>
          <w:sz w:val="18"/>
          <w:szCs w:val="18"/>
          <w:lang w:val="cs-CZ"/>
        </w:rPr>
        <w:t>dne  která</w:t>
      </w:r>
      <w:proofErr w:type="gramEnd"/>
      <w:r w:rsidRPr="00436578">
        <w:rPr>
          <w:rFonts w:ascii="Arial" w:hAnsi="Arial" w:cs="Arial"/>
          <w:b w:val="0"/>
          <w:sz w:val="18"/>
          <w:szCs w:val="18"/>
          <w:lang w:val="cs-CZ"/>
        </w:rPr>
        <w:t xml:space="preserve"> obsahuje identické číslo Portfoliového účtu, které obsahuje tato Smlouva</w:t>
      </w:r>
      <w:r w:rsidR="000018A5">
        <w:rPr>
          <w:rFonts w:ascii="Arial" w:hAnsi="Arial" w:cs="Arial"/>
          <w:b w:val="0"/>
          <w:sz w:val="18"/>
          <w:szCs w:val="18"/>
          <w:lang w:val="cs-CZ"/>
        </w:rPr>
        <w:t>.</w:t>
      </w:r>
    </w:p>
    <w:p w14:paraId="7BBE5FC2" w14:textId="77777777" w:rsidR="000A28EA" w:rsidRPr="000F69B8" w:rsidRDefault="00064533" w:rsidP="000F69B8">
      <w:pPr>
        <w:pStyle w:val="Nadpis2"/>
        <w:spacing w:before="0" w:after="120" w:line="240" w:lineRule="auto"/>
        <w:jc w:val="both"/>
        <w:rPr>
          <w:b w:val="0"/>
          <w:lang w:val="cs-CZ"/>
        </w:rPr>
      </w:pPr>
      <w:r w:rsidRPr="00C52C65">
        <w:rPr>
          <w:b w:val="0"/>
          <w:sz w:val="18"/>
          <w:szCs w:val="18"/>
          <w:lang w:val="cs-CZ"/>
        </w:rPr>
        <w:t xml:space="preserve">Banka </w:t>
      </w:r>
      <w:r w:rsidR="000A28EA" w:rsidRPr="000F69B8">
        <w:rPr>
          <w:b w:val="0"/>
          <w:sz w:val="18"/>
          <w:szCs w:val="18"/>
          <w:lang w:val="cs-CZ"/>
        </w:rPr>
        <w:t>zařaz</w:t>
      </w:r>
      <w:r w:rsidRPr="00C52C65">
        <w:rPr>
          <w:b w:val="0"/>
          <w:sz w:val="18"/>
          <w:szCs w:val="18"/>
          <w:lang w:val="cs-CZ"/>
        </w:rPr>
        <w:t>uje Klienta</w:t>
      </w:r>
      <w:r w:rsidR="000A28EA" w:rsidRPr="000F69B8">
        <w:rPr>
          <w:b w:val="0"/>
          <w:sz w:val="18"/>
          <w:szCs w:val="18"/>
          <w:lang w:val="cs-CZ"/>
        </w:rPr>
        <w:t xml:space="preserve"> do kategorie Neprofesionálních zákazníků</w:t>
      </w:r>
      <w:r w:rsidRPr="00C52C65">
        <w:rPr>
          <w:b w:val="0"/>
          <w:sz w:val="18"/>
          <w:szCs w:val="18"/>
          <w:lang w:val="cs-CZ"/>
        </w:rPr>
        <w:t xml:space="preserve"> a info</w:t>
      </w:r>
      <w:r w:rsidR="00C52C65" w:rsidRPr="00C52C65">
        <w:rPr>
          <w:b w:val="0"/>
          <w:sz w:val="18"/>
          <w:szCs w:val="18"/>
          <w:lang w:val="cs-CZ"/>
        </w:rPr>
        <w:t>rmuje ho, že</w:t>
      </w:r>
      <w:r w:rsidR="000A28EA" w:rsidRPr="000F69B8">
        <w:rPr>
          <w:b w:val="0"/>
          <w:sz w:val="18"/>
          <w:szCs w:val="18"/>
          <w:lang w:val="cs-CZ"/>
        </w:rPr>
        <w:t xml:space="preserve"> možnost</w:t>
      </w:r>
      <w:r w:rsidR="00C52C65" w:rsidRPr="00C52C65">
        <w:rPr>
          <w:b w:val="0"/>
          <w:sz w:val="18"/>
          <w:szCs w:val="18"/>
          <w:lang w:val="cs-CZ"/>
        </w:rPr>
        <w:t>i</w:t>
      </w:r>
      <w:r w:rsidR="000A28EA" w:rsidRPr="000F69B8">
        <w:rPr>
          <w:b w:val="0"/>
          <w:sz w:val="18"/>
          <w:szCs w:val="18"/>
          <w:lang w:val="cs-CZ"/>
        </w:rPr>
        <w:t xml:space="preserve"> přestupu do jiných kategorií a stupn</w:t>
      </w:r>
      <w:r w:rsidR="00C52C65" w:rsidRPr="00C52C65">
        <w:rPr>
          <w:b w:val="0"/>
          <w:sz w:val="18"/>
          <w:szCs w:val="18"/>
          <w:lang w:val="cs-CZ"/>
        </w:rPr>
        <w:t>ě</w:t>
      </w:r>
      <w:r w:rsidR="000A28EA" w:rsidRPr="000F69B8">
        <w:rPr>
          <w:b w:val="0"/>
          <w:sz w:val="18"/>
          <w:szCs w:val="18"/>
          <w:lang w:val="cs-CZ"/>
        </w:rPr>
        <w:t xml:space="preserve"> ochrany při zařazení do těchto kategorií</w:t>
      </w:r>
      <w:r w:rsidR="00C52C65" w:rsidRPr="00C52C65">
        <w:rPr>
          <w:b w:val="0"/>
          <w:sz w:val="18"/>
          <w:szCs w:val="18"/>
          <w:lang w:val="cs-CZ"/>
        </w:rPr>
        <w:t xml:space="preserve"> jsou mu k dispozici v </w:t>
      </w:r>
      <w:r w:rsidR="000A28EA" w:rsidRPr="000F69B8">
        <w:rPr>
          <w:rFonts w:ascii="Arial" w:hAnsi="Arial" w:cs="Arial"/>
          <w:b w:val="0"/>
          <w:sz w:val="18"/>
          <w:szCs w:val="18"/>
          <w:lang w:val="cs-CZ"/>
        </w:rPr>
        <w:t>Informac</w:t>
      </w:r>
      <w:r w:rsidR="00C52C65">
        <w:rPr>
          <w:rFonts w:ascii="Arial" w:hAnsi="Arial" w:cs="Arial"/>
          <w:b w:val="0"/>
          <w:sz w:val="18"/>
          <w:szCs w:val="18"/>
          <w:lang w:val="cs-CZ"/>
        </w:rPr>
        <w:t>ích</w:t>
      </w:r>
      <w:r w:rsidR="000A28EA" w:rsidRPr="000F69B8">
        <w:rPr>
          <w:rFonts w:ascii="Arial" w:hAnsi="Arial" w:cs="Arial"/>
          <w:b w:val="0"/>
          <w:sz w:val="18"/>
          <w:szCs w:val="18"/>
          <w:lang w:val="cs-CZ"/>
        </w:rPr>
        <w:t xml:space="preserve"> o investičních službách a Nástrojích</w:t>
      </w:r>
      <w:r w:rsidR="00C52C65">
        <w:rPr>
          <w:rFonts w:ascii="Arial" w:hAnsi="Arial" w:cs="Arial"/>
          <w:b w:val="0"/>
          <w:sz w:val="18"/>
          <w:szCs w:val="18"/>
          <w:lang w:val="cs-CZ"/>
        </w:rPr>
        <w:t>.</w:t>
      </w:r>
    </w:p>
    <w:p w14:paraId="516C8E43" w14:textId="77777777" w:rsidR="00E54506" w:rsidRPr="000F69B8" w:rsidRDefault="00E54506" w:rsidP="00363D20">
      <w:pPr>
        <w:pStyle w:val="Nadpis1"/>
        <w:keepLines/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0F69B8">
        <w:rPr>
          <w:rFonts w:ascii="Arial" w:hAnsi="Arial" w:cs="Arial"/>
          <w:sz w:val="18"/>
          <w:szCs w:val="18"/>
          <w:lang w:val="cs-CZ"/>
        </w:rPr>
        <w:lastRenderedPageBreak/>
        <w:t>Závěrečná prohlášení a souhlasy klienta</w:t>
      </w:r>
    </w:p>
    <w:p w14:paraId="4C9A72B0" w14:textId="77777777" w:rsidR="00E54506" w:rsidRPr="000F69B8" w:rsidRDefault="00E54506" w:rsidP="00363D20">
      <w:pPr>
        <w:pStyle w:val="Nadpis2"/>
        <w:keepLines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Klient potvrzuje, že před uzavřením Smlouvy:</w:t>
      </w:r>
    </w:p>
    <w:p w14:paraId="5C2E9550" w14:textId="77777777" w:rsidR="00E54506" w:rsidRPr="000F69B8" w:rsidRDefault="00E54506" w:rsidP="00363D20">
      <w:pPr>
        <w:pStyle w:val="Nadpis3"/>
        <w:keepLines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se s dostatečným předstihem seznámil s Podmínkami a pravidly pro provádění Pokynů, které Podmínky obsahují, a Informacemi o investičních službách a Nástrojích uvedenými na Internetové adrese, se kterými souhlasí, a tyto informace, zejména informace o rizicích spojených s poskytovanými Službami, považuje za dostatečné pro učinění svého rozhodnutí tuto Smlouvu uzavřít;</w:t>
      </w:r>
    </w:p>
    <w:p w14:paraId="022313EE" w14:textId="77777777" w:rsidR="00E54506" w:rsidRPr="000F69B8" w:rsidRDefault="00E54506" w:rsidP="00363D20">
      <w:pPr>
        <w:pStyle w:val="Nadpis3"/>
        <w:keepLines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0F69B8">
        <w:rPr>
          <w:rFonts w:ascii="Arial" w:hAnsi="Arial" w:cs="Arial"/>
          <w:b w:val="0"/>
          <w:sz w:val="18"/>
          <w:szCs w:val="18"/>
          <w:lang w:val="cs-CZ"/>
        </w:rPr>
        <w:t>byl seznámen s jejím obsahem včetně všech jejích součástí a příloh, pečlivě si tuto Smlouvu prostudoval, rozumí jejím podmínkám a nemá vůči ní žádné výhrady;</w:t>
      </w:r>
    </w:p>
    <w:p w14:paraId="2B6ACDF3" w14:textId="69417284" w:rsidR="00C36554" w:rsidRPr="000D1043" w:rsidRDefault="00E54506" w:rsidP="00363D20">
      <w:pPr>
        <w:pStyle w:val="Nadpis3"/>
        <w:keepLines/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ArialMT" w:hAnsi="ArialMT" w:cs="ArialMT"/>
          <w:sz w:val="18"/>
          <w:szCs w:val="18"/>
          <w:lang w:val="cs-CZ" w:bidi="ar-SA"/>
        </w:rPr>
      </w:pPr>
      <w:r w:rsidRPr="000D1043">
        <w:rPr>
          <w:rFonts w:ascii="Arial" w:hAnsi="Arial" w:cs="Arial"/>
          <w:b w:val="0"/>
          <w:sz w:val="18"/>
          <w:szCs w:val="18"/>
          <w:lang w:val="cs-CZ"/>
        </w:rPr>
        <w:t>se seznámil se Sazebníkem</w:t>
      </w:r>
      <w:bookmarkStart w:id="15" w:name="funkce"/>
      <w:bookmarkStart w:id="16" w:name="podpisy"/>
      <w:bookmarkStart w:id="17" w:name="konec_1"/>
      <w:bookmarkEnd w:id="15"/>
      <w:bookmarkEnd w:id="16"/>
      <w:bookmarkEnd w:id="17"/>
      <w:r w:rsidRPr="000D1043">
        <w:rPr>
          <w:rFonts w:ascii="Arial" w:hAnsi="Arial" w:cs="Arial"/>
          <w:b w:val="0"/>
          <w:sz w:val="18"/>
          <w:szCs w:val="18"/>
          <w:lang w:val="cs-CZ"/>
        </w:rPr>
        <w:t>.</w:t>
      </w:r>
    </w:p>
    <w:p w14:paraId="3B6BBF97" w14:textId="77777777" w:rsidR="000F69B8" w:rsidRDefault="000F69B8" w:rsidP="000F69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cs-CZ" w:bidi="ar-SA"/>
        </w:rPr>
      </w:pPr>
      <w:r>
        <w:rPr>
          <w:rFonts w:ascii="ArialMT" w:hAnsi="ArialMT" w:cs="ArialMT"/>
          <w:sz w:val="18"/>
          <w:szCs w:val="18"/>
          <w:lang w:val="cs-CZ" w:bidi="ar-SA"/>
        </w:rPr>
        <w:tab/>
      </w:r>
      <w:r>
        <w:rPr>
          <w:rFonts w:ascii="ArialMT" w:hAnsi="ArialMT" w:cs="ArialMT"/>
          <w:sz w:val="18"/>
          <w:szCs w:val="18"/>
          <w:lang w:val="cs-CZ" w:bidi="ar-SA"/>
        </w:rPr>
        <w:tab/>
      </w:r>
      <w:r>
        <w:rPr>
          <w:rFonts w:ascii="ArialMT" w:hAnsi="ArialMT" w:cs="ArialMT"/>
          <w:sz w:val="18"/>
          <w:szCs w:val="18"/>
          <w:lang w:val="cs-CZ" w:bidi="ar-SA"/>
        </w:rPr>
        <w:tab/>
      </w:r>
      <w:r>
        <w:rPr>
          <w:rFonts w:ascii="ArialMT" w:hAnsi="ArialMT" w:cs="ArialMT"/>
          <w:sz w:val="18"/>
          <w:szCs w:val="18"/>
          <w:lang w:val="cs-CZ" w:bidi="ar-SA"/>
        </w:rPr>
        <w:tab/>
      </w:r>
      <w:r>
        <w:rPr>
          <w:rFonts w:ascii="ArialMT" w:hAnsi="ArialMT" w:cs="ArialMT"/>
          <w:sz w:val="18"/>
          <w:szCs w:val="18"/>
          <w:lang w:val="cs-CZ" w:bidi="ar-SA"/>
        </w:rPr>
        <w:tab/>
      </w:r>
      <w:r>
        <w:rPr>
          <w:rFonts w:ascii="ArialMT" w:hAnsi="ArialMT" w:cs="ArialMT"/>
          <w:sz w:val="18"/>
          <w:szCs w:val="18"/>
          <w:lang w:val="cs-CZ" w:bidi="ar-SA"/>
        </w:rPr>
        <w:tab/>
      </w:r>
      <w:r>
        <w:rPr>
          <w:rFonts w:ascii="ArialMT" w:hAnsi="ArialMT" w:cs="ArialMT"/>
          <w:sz w:val="18"/>
          <w:szCs w:val="18"/>
          <w:lang w:val="cs-CZ" w:bidi="ar-SA"/>
        </w:rPr>
        <w:tab/>
      </w:r>
      <w:r>
        <w:rPr>
          <w:rFonts w:ascii="ArialMT" w:hAnsi="ArialMT" w:cs="ArialMT"/>
          <w:sz w:val="18"/>
          <w:szCs w:val="18"/>
          <w:lang w:val="cs-CZ" w:bidi="ar-SA"/>
        </w:rPr>
        <w:tab/>
      </w:r>
    </w:p>
    <w:p w14:paraId="1B7D32C3" w14:textId="3E2E17CB" w:rsidR="00A9627C" w:rsidRDefault="00A9627C" w:rsidP="009471A9">
      <w:pPr>
        <w:keepNext/>
        <w:tabs>
          <w:tab w:val="left" w:pos="4536"/>
        </w:tabs>
        <w:spacing w:before="120" w:after="120" w:line="40" w:lineRule="atLeast"/>
        <w:jc w:val="center"/>
        <w:rPr>
          <w:rFonts w:ascii="Arial" w:hAnsi="Arial" w:cs="Arial"/>
          <w:b/>
          <w:caps/>
          <w:sz w:val="18"/>
          <w:szCs w:val="18"/>
        </w:rPr>
        <w:sectPr w:rsidR="00A9627C" w:rsidSect="00E63F3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1588" w:left="1134" w:header="624" w:footer="567" w:gutter="0"/>
          <w:cols w:space="708"/>
          <w:docGrid w:linePitch="360"/>
        </w:sectPr>
      </w:pPr>
    </w:p>
    <w:p w14:paraId="4162AFFE" w14:textId="77777777" w:rsidR="000F7F34" w:rsidRPr="00481961" w:rsidRDefault="000F7F34" w:rsidP="000F7F34">
      <w:pPr>
        <w:keepNext/>
        <w:tabs>
          <w:tab w:val="left" w:pos="4536"/>
        </w:tabs>
        <w:spacing w:before="120" w:after="120" w:line="40" w:lineRule="atLeast"/>
        <w:jc w:val="right"/>
        <w:rPr>
          <w:rFonts w:ascii="Arial" w:hAnsi="Arial" w:cs="Arial"/>
          <w:b/>
          <w:caps/>
          <w:sz w:val="18"/>
          <w:szCs w:val="18"/>
          <w:lang w:val="cs-CZ"/>
        </w:rPr>
      </w:pPr>
      <w:r>
        <w:rPr>
          <w:rFonts w:ascii="Arial" w:hAnsi="Arial" w:cs="Arial"/>
          <w:b/>
          <w:caps/>
          <w:sz w:val="18"/>
          <w:szCs w:val="18"/>
        </w:rPr>
        <w:lastRenderedPageBreak/>
        <w:fldChar w:fldCharType="begin"/>
      </w:r>
      <w:r w:rsidRPr="00481961">
        <w:rPr>
          <w:rFonts w:ascii="Arial" w:hAnsi="Arial" w:cs="Arial"/>
          <w:b/>
          <w:caps/>
          <w:sz w:val="18"/>
          <w:szCs w:val="18"/>
          <w:lang w:val="cs-CZ"/>
        </w:rPr>
        <w:instrText xml:space="preserve">  </w:instrText>
      </w:r>
      <w:r>
        <w:rPr>
          <w:rFonts w:ascii="Arial" w:hAnsi="Arial" w:cs="Arial"/>
          <w:b/>
          <w:caps/>
          <w:sz w:val="18"/>
          <w:szCs w:val="18"/>
        </w:rPr>
        <w:fldChar w:fldCharType="end"/>
      </w:r>
      <w:r w:rsidRPr="00481961">
        <w:rPr>
          <w:rFonts w:ascii="Arial" w:hAnsi="Arial" w:cs="Arial"/>
          <w:b/>
          <w:caps/>
          <w:sz w:val="18"/>
          <w:szCs w:val="18"/>
          <w:lang w:val="cs-CZ"/>
        </w:rPr>
        <w:t xml:space="preserve">č.Portfolia </w:t>
      </w:r>
    </w:p>
    <w:p w14:paraId="12ADC6C7" w14:textId="05E0E7C5" w:rsidR="009471A9" w:rsidRPr="00450FA0" w:rsidRDefault="009471A9" w:rsidP="009471A9">
      <w:pPr>
        <w:keepNext/>
        <w:tabs>
          <w:tab w:val="left" w:pos="4536"/>
        </w:tabs>
        <w:spacing w:before="120" w:after="120" w:line="40" w:lineRule="atLeast"/>
        <w:jc w:val="center"/>
        <w:rPr>
          <w:rFonts w:ascii="Arial" w:hAnsi="Arial" w:cs="Arial"/>
          <w:b/>
          <w:caps/>
          <w:sz w:val="18"/>
          <w:szCs w:val="18"/>
        </w:rPr>
      </w:pPr>
      <w:r w:rsidRPr="00450FA0">
        <w:rPr>
          <w:rFonts w:ascii="Arial" w:hAnsi="Arial" w:cs="Arial"/>
          <w:b/>
          <w:caps/>
          <w:sz w:val="18"/>
          <w:szCs w:val="18"/>
        </w:rPr>
        <w:t>Služby sjednané mezi Bankou a Klientem</w:t>
      </w:r>
    </w:p>
    <w:p w14:paraId="2FAF8DB2" w14:textId="77777777" w:rsidR="009471A9" w:rsidRPr="001365D9" w:rsidRDefault="009471A9" w:rsidP="009471A9">
      <w:pPr>
        <w:tabs>
          <w:tab w:val="left" w:pos="6379"/>
          <w:tab w:val="left" w:leader="dot" w:pos="8931"/>
        </w:tabs>
        <w:rPr>
          <w:rFonts w:ascii="Arial" w:hAnsi="Arial" w:cs="Arial"/>
          <w:b/>
          <w:caps/>
          <w:sz w:val="18"/>
          <w:szCs w:val="18"/>
          <w:lang w:val="cs-CZ"/>
        </w:rPr>
      </w:pPr>
    </w:p>
    <w:tbl>
      <w:tblPr>
        <w:tblW w:w="9639" w:type="dxa"/>
        <w:tblInd w:w="-113" w:type="dxa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956"/>
        <w:gridCol w:w="7683"/>
      </w:tblGrid>
      <w:tr w:rsidR="009471A9" w:rsidRPr="00F65198" w14:paraId="738FCCAD" w14:textId="77777777" w:rsidTr="000018A5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7CDBB17D" w14:textId="77777777" w:rsidR="009471A9" w:rsidRPr="00F65198" w:rsidRDefault="009471A9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5198">
              <w:rPr>
                <w:rFonts w:ascii="Arial" w:hAnsi="Arial" w:cs="Arial"/>
                <w:sz w:val="18"/>
                <w:szCs w:val="18"/>
              </w:rPr>
              <w:t>Klient: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01B9" w14:textId="31E2924E" w:rsidR="009471A9" w:rsidRPr="00F65198" w:rsidRDefault="009471A9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1A9" w:rsidRPr="00F65198" w14:paraId="60BC2BF2" w14:textId="77777777" w:rsidTr="000018A5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6EAC0B12" w14:textId="77777777" w:rsidR="009471A9" w:rsidRPr="00F65198" w:rsidRDefault="009471A9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5198">
              <w:rPr>
                <w:rFonts w:ascii="Arial" w:hAnsi="Arial" w:cs="Arial"/>
                <w:sz w:val="18"/>
                <w:szCs w:val="18"/>
              </w:rPr>
              <w:t>Adresa</w:t>
            </w:r>
            <w:r>
              <w:rPr>
                <w:rFonts w:ascii="Arial" w:hAnsi="Arial" w:cs="Arial"/>
                <w:sz w:val="18"/>
                <w:szCs w:val="18"/>
              </w:rPr>
              <w:t xml:space="preserve"> (trvalý pobyt)</w:t>
            </w:r>
            <w:r w:rsidRPr="00F651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A60D" w14:textId="5C138231" w:rsidR="009471A9" w:rsidRPr="00F65198" w:rsidRDefault="009471A9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1A9" w:rsidRPr="00F65198" w14:paraId="5072EF74" w14:textId="77777777" w:rsidTr="000018A5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2DEEB9FB" w14:textId="77777777" w:rsidR="009471A9" w:rsidRPr="00F65198" w:rsidRDefault="009471A9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5198">
              <w:rPr>
                <w:rFonts w:ascii="Arial" w:hAnsi="Arial" w:cs="Arial"/>
                <w:sz w:val="18"/>
                <w:szCs w:val="18"/>
              </w:rPr>
              <w:t>RČ/IČO: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AE92" w14:textId="7376730E" w:rsidR="009471A9" w:rsidRPr="00F65198" w:rsidRDefault="009471A9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591BDE" w14:textId="77777777" w:rsidR="009471A9" w:rsidRPr="008D310C" w:rsidRDefault="009471A9" w:rsidP="009471A9">
      <w:pPr>
        <w:tabs>
          <w:tab w:val="left" w:pos="6379"/>
          <w:tab w:val="left" w:leader="dot" w:pos="8931"/>
        </w:tabs>
        <w:rPr>
          <w:rFonts w:ascii="Arial" w:hAnsi="Arial" w:cs="Arial"/>
          <w:b/>
          <w:caps/>
          <w:sz w:val="18"/>
          <w:szCs w:val="18"/>
        </w:rPr>
      </w:pP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41"/>
      </w:tblGrid>
      <w:tr w:rsidR="00462E4A" w:rsidRPr="00E46F91" w14:paraId="79279C17" w14:textId="77777777" w:rsidTr="001521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91A2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73F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46F91">
              <w:rPr>
                <w:rFonts w:ascii="Arial" w:hAnsi="Arial" w:cs="Arial"/>
                <w:b/>
                <w:sz w:val="18"/>
                <w:szCs w:val="18"/>
              </w:rPr>
              <w:instrText xml:space="preserve"> AUTOTEXTLIST  \t "&lt;wr:out select='.'/&gt;" </w:instrText>
            </w:r>
            <w:r w:rsidRPr="00E46F9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46F91">
              <w:rPr>
                <w:rFonts w:ascii="Arial" w:hAnsi="Arial" w:cs="Arial"/>
                <w:b/>
                <w:sz w:val="18"/>
                <w:szCs w:val="18"/>
              </w:rPr>
              <w:t>Zlato CZK</w:t>
            </w:r>
            <w:r w:rsidRPr="00E46F9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46F91">
              <w:rPr>
                <w:rFonts w:ascii="Arial" w:hAnsi="Arial" w:cs="Arial"/>
                <w:b/>
                <w:sz w:val="18"/>
                <w:szCs w:val="18"/>
              </w:rPr>
              <w:t xml:space="preserve"> (Zlato)</w:t>
            </w:r>
          </w:p>
        </w:tc>
      </w:tr>
      <w:tr w:rsidR="00462E4A" w:rsidRPr="00E46F91" w14:paraId="5993F96A" w14:textId="77777777" w:rsidTr="001521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273F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96B2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t>Zlato EUR (Zlato)</w:t>
            </w:r>
          </w:p>
        </w:tc>
      </w:tr>
      <w:tr w:rsidR="00462E4A" w:rsidRPr="00E46F91" w14:paraId="13CABC1D" w14:textId="77777777" w:rsidTr="001521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DAE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1B58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t>Akcie (Cenný papír)</w:t>
            </w:r>
          </w:p>
        </w:tc>
      </w:tr>
      <w:tr w:rsidR="00462E4A" w:rsidRPr="00E46F91" w14:paraId="29F631FC" w14:textId="77777777" w:rsidTr="001521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6067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2E46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t>Dluhopisy (Cenný papír)</w:t>
            </w:r>
          </w:p>
        </w:tc>
      </w:tr>
      <w:tr w:rsidR="00462E4A" w:rsidRPr="00E46F91" w14:paraId="4C905332" w14:textId="77777777" w:rsidTr="001521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6271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7758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t>Investiční certifikáty (Cenný papír)</w:t>
            </w:r>
          </w:p>
        </w:tc>
      </w:tr>
      <w:tr w:rsidR="00462E4A" w:rsidRPr="00E46F91" w14:paraId="6E997292" w14:textId="77777777" w:rsidTr="001521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720A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169" w14:textId="77777777" w:rsidR="00462E4A" w:rsidRPr="00E46F91" w:rsidRDefault="00462E4A" w:rsidP="001521E1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t>Kolektivní investování (Cenný papír)</w:t>
            </w:r>
          </w:p>
        </w:tc>
      </w:tr>
    </w:tbl>
    <w:p w14:paraId="391E1B49" w14:textId="77777777" w:rsidR="009471A9" w:rsidRPr="008D310C" w:rsidRDefault="009471A9" w:rsidP="009471A9">
      <w:pPr>
        <w:spacing w:before="20"/>
        <w:jc w:val="both"/>
        <w:rPr>
          <w:rFonts w:ascii="Arial" w:hAnsi="Arial" w:cs="Arial"/>
          <w:sz w:val="18"/>
          <w:szCs w:val="18"/>
        </w:rPr>
      </w:pPr>
    </w:p>
    <w:p w14:paraId="53098953" w14:textId="77777777" w:rsidR="009471A9" w:rsidRPr="008D310C" w:rsidRDefault="009471A9" w:rsidP="009471A9">
      <w:pPr>
        <w:pStyle w:val="Nadpis2"/>
        <w:numPr>
          <w:ilvl w:val="0"/>
          <w:numId w:val="0"/>
        </w:numPr>
        <w:tabs>
          <w:tab w:val="left" w:pos="708"/>
        </w:tabs>
        <w:spacing w:after="120"/>
        <w:rPr>
          <w:rFonts w:ascii="Arial" w:hAnsi="Arial" w:cs="Arial"/>
          <w:b w:val="0"/>
          <w:sz w:val="18"/>
          <w:szCs w:val="18"/>
        </w:rPr>
      </w:pPr>
      <w:r w:rsidRPr="008D310C">
        <w:rPr>
          <w:rFonts w:ascii="Arial" w:hAnsi="Arial" w:cs="Arial"/>
          <w:b w:val="0"/>
          <w:sz w:val="18"/>
          <w:szCs w:val="18"/>
        </w:rPr>
        <w:t>Klient si může kdykoliv po sjednání Smlouvy prostřednictvím změny této přílohy zvolit Služby, které hodlá využívat. Před poskytováním Služeb Banka předloží Klientovi Dotazník investora.</w:t>
      </w:r>
    </w:p>
    <w:p w14:paraId="2FE60BC5" w14:textId="77777777" w:rsidR="009471A9" w:rsidRPr="008D310C" w:rsidRDefault="009471A9" w:rsidP="009471A9">
      <w:pPr>
        <w:rPr>
          <w:rFonts w:ascii="Arial" w:hAnsi="Arial" w:cs="Arial"/>
          <w:sz w:val="18"/>
          <w:szCs w:val="18"/>
        </w:rPr>
      </w:pPr>
      <w:r w:rsidRPr="008D310C">
        <w:rPr>
          <w:rFonts w:ascii="Arial" w:hAnsi="Arial" w:cs="Arial"/>
          <w:sz w:val="18"/>
          <w:szCs w:val="18"/>
        </w:rPr>
        <w:t xml:space="preserve">Klient bere na vědomí, že Banka může </w:t>
      </w:r>
      <w:r w:rsidRPr="008D310C">
        <w:rPr>
          <w:rFonts w:ascii="Arial" w:hAnsi="Arial" w:cs="Arial"/>
          <w:b/>
          <w:sz w:val="18"/>
          <w:szCs w:val="18"/>
        </w:rPr>
        <w:t>rozsah Služeb</w:t>
      </w:r>
      <w:r w:rsidRPr="008D310C">
        <w:rPr>
          <w:rFonts w:ascii="Arial" w:hAnsi="Arial" w:cs="Arial"/>
          <w:sz w:val="18"/>
          <w:szCs w:val="18"/>
        </w:rPr>
        <w:t xml:space="preserve"> poskytovaných podle Smlouvy průběžně měnit.</w:t>
      </w:r>
    </w:p>
    <w:p w14:paraId="275E5D82" w14:textId="77777777" w:rsidR="009471A9" w:rsidRPr="008D310C" w:rsidRDefault="009471A9" w:rsidP="009471A9">
      <w:pPr>
        <w:spacing w:before="20"/>
        <w:jc w:val="both"/>
        <w:rPr>
          <w:rFonts w:ascii="Arial" w:hAnsi="Arial" w:cs="Arial"/>
          <w:sz w:val="18"/>
          <w:szCs w:val="18"/>
        </w:rPr>
      </w:pPr>
    </w:p>
    <w:p w14:paraId="4F469810" w14:textId="3452EF57" w:rsidR="00A02F69" w:rsidRDefault="00A02F69" w:rsidP="009471A9">
      <w:pPr>
        <w:spacing w:before="20"/>
        <w:jc w:val="both"/>
        <w:rPr>
          <w:rFonts w:ascii="Arial" w:hAnsi="Arial" w:cs="Arial"/>
          <w:sz w:val="18"/>
          <w:szCs w:val="18"/>
        </w:rPr>
        <w:sectPr w:rsidR="00A02F69" w:rsidSect="00E63F3C">
          <w:headerReference w:type="default" r:id="rId17"/>
          <w:pgSz w:w="11906" w:h="16838" w:code="9"/>
          <w:pgMar w:top="1418" w:right="1134" w:bottom="1588" w:left="1134" w:header="624" w:footer="567" w:gutter="0"/>
          <w:cols w:space="708"/>
          <w:docGrid w:linePitch="360"/>
        </w:sectPr>
      </w:pPr>
    </w:p>
    <w:p w14:paraId="6A360F01" w14:textId="7006C87F" w:rsidR="009471A9" w:rsidRPr="008D310C" w:rsidRDefault="009471A9" w:rsidP="009471A9">
      <w:pPr>
        <w:spacing w:before="20"/>
        <w:jc w:val="both"/>
        <w:rPr>
          <w:rFonts w:ascii="Arial" w:hAnsi="Arial" w:cs="Arial"/>
          <w:sz w:val="18"/>
          <w:szCs w:val="18"/>
        </w:rPr>
      </w:pPr>
    </w:p>
    <w:p w14:paraId="2A1C9AB0" w14:textId="77777777" w:rsidR="00F32A7A" w:rsidRPr="00F32A7A" w:rsidRDefault="00F32A7A" w:rsidP="00F32A7A">
      <w:pPr>
        <w:spacing w:before="60" w:after="60"/>
        <w:jc w:val="center"/>
        <w:rPr>
          <w:rFonts w:ascii="Arial" w:hAnsi="Arial" w:cs="Arial"/>
          <w:b/>
          <w:caps/>
          <w:sz w:val="18"/>
          <w:szCs w:val="18"/>
          <w:lang w:val="cs-CZ"/>
        </w:rPr>
      </w:pPr>
      <w:r w:rsidRPr="00F32A7A">
        <w:rPr>
          <w:rFonts w:ascii="Arial" w:hAnsi="Arial" w:cs="Arial"/>
          <w:b/>
          <w:caps/>
          <w:sz w:val="18"/>
          <w:szCs w:val="18"/>
          <w:lang w:val="cs-CZ"/>
        </w:rPr>
        <w:t>Kontaktní údaje banky</w:t>
      </w:r>
    </w:p>
    <w:p w14:paraId="26671C7E" w14:textId="77777777" w:rsidR="00F32A7A" w:rsidRPr="00F32A7A" w:rsidRDefault="00F32A7A" w:rsidP="00F32A7A">
      <w:pPr>
        <w:spacing w:before="60" w:after="60"/>
        <w:ind w:left="425"/>
        <w:rPr>
          <w:rFonts w:ascii="Arial" w:hAnsi="Arial" w:cs="Arial"/>
          <w:b/>
          <w:sz w:val="18"/>
          <w:szCs w:val="18"/>
          <w:lang w:val="cs-CZ"/>
        </w:rPr>
      </w:pPr>
    </w:p>
    <w:p w14:paraId="5CBCDD59" w14:textId="77777777" w:rsidR="00F32A7A" w:rsidRPr="00F32A7A" w:rsidRDefault="00F32A7A" w:rsidP="00F32A7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Kontaktní údaje pro záležitosti týkající se této Smlouvy, a to s výjimkou Pokynů:</w:t>
      </w:r>
    </w:p>
    <w:p w14:paraId="5484756C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Komerční banka, a.s.,</w:t>
      </w:r>
    </w:p>
    <w:p w14:paraId="7899A51F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fldChar w:fldCharType="begin"/>
      </w:r>
      <w:r w:rsidRPr="00F32A7A">
        <w:rPr>
          <w:rFonts w:ascii="Arial" w:hAnsi="Arial" w:cs="Arial"/>
          <w:sz w:val="18"/>
          <w:szCs w:val="18"/>
          <w:lang w:val="cs-CZ"/>
        </w:rPr>
        <w:instrText xml:space="preserve"> AUTOTEXTLIST  \t "&lt;wr:out select='/PrintRequest/Contract/KbContactData/BranchAddress/Street'/&gt;" </w:instrText>
      </w:r>
      <w:r w:rsidRPr="00F32A7A">
        <w:rPr>
          <w:rFonts w:ascii="Arial" w:hAnsi="Arial" w:cs="Arial"/>
          <w:sz w:val="18"/>
          <w:szCs w:val="18"/>
          <w:lang w:val="cs-CZ"/>
        </w:rPr>
        <w:fldChar w:fldCharType="separate"/>
      </w:r>
      <w:r w:rsidRPr="00F32A7A">
        <w:rPr>
          <w:rFonts w:ascii="Arial" w:hAnsi="Arial" w:cs="Arial"/>
          <w:sz w:val="18"/>
          <w:szCs w:val="18"/>
          <w:lang w:val="cs-CZ"/>
        </w:rPr>
        <w:t>[Street]</w:t>
      </w:r>
      <w:r w:rsidRPr="00F32A7A">
        <w:rPr>
          <w:rFonts w:ascii="Arial" w:hAnsi="Arial" w:cs="Arial"/>
          <w:sz w:val="18"/>
          <w:szCs w:val="18"/>
          <w:lang w:val="cs-CZ"/>
        </w:rPr>
        <w:fldChar w:fldCharType="end"/>
      </w:r>
    </w:p>
    <w:p w14:paraId="39607DE3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fldChar w:fldCharType="begin"/>
      </w:r>
      <w:r w:rsidRPr="00F32A7A">
        <w:rPr>
          <w:rFonts w:ascii="Arial" w:hAnsi="Arial" w:cs="Arial"/>
          <w:sz w:val="18"/>
          <w:szCs w:val="18"/>
          <w:lang w:val="cs-CZ"/>
        </w:rPr>
        <w:instrText xml:space="preserve"> AUTOTEXTLIST  \t "&lt;wr:out select='/PrintRequest/Contract/KbContactData/BranchAddress/City'/&gt;" </w:instrText>
      </w:r>
      <w:r w:rsidRPr="00F32A7A">
        <w:rPr>
          <w:rFonts w:ascii="Arial" w:hAnsi="Arial" w:cs="Arial"/>
          <w:sz w:val="18"/>
          <w:szCs w:val="18"/>
          <w:lang w:val="cs-CZ"/>
        </w:rPr>
        <w:fldChar w:fldCharType="separate"/>
      </w:r>
      <w:r w:rsidRPr="00F32A7A">
        <w:rPr>
          <w:rFonts w:ascii="Arial" w:hAnsi="Arial" w:cs="Arial"/>
          <w:sz w:val="18"/>
          <w:szCs w:val="18"/>
          <w:lang w:val="cs-CZ"/>
        </w:rPr>
        <w:t>[City]</w:t>
      </w:r>
      <w:r w:rsidRPr="00F32A7A">
        <w:rPr>
          <w:rFonts w:ascii="Arial" w:hAnsi="Arial" w:cs="Arial"/>
          <w:sz w:val="18"/>
          <w:szCs w:val="18"/>
          <w:lang w:val="cs-CZ"/>
        </w:rPr>
        <w:fldChar w:fldCharType="end"/>
      </w:r>
    </w:p>
    <w:p w14:paraId="45CA4F65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fldChar w:fldCharType="begin"/>
      </w:r>
      <w:r w:rsidRPr="00F32A7A">
        <w:rPr>
          <w:rFonts w:ascii="Arial" w:hAnsi="Arial" w:cs="Arial"/>
          <w:sz w:val="18"/>
          <w:szCs w:val="18"/>
          <w:lang w:val="cs-CZ"/>
        </w:rPr>
        <w:instrText xml:space="preserve"> AUTOTEXTLIST  \t "&lt;wr:out select='/PrintRequest/Contract/KbContactData/BranchAddress/ZIP'/&gt;" </w:instrText>
      </w:r>
      <w:r w:rsidRPr="00F32A7A">
        <w:rPr>
          <w:rFonts w:ascii="Arial" w:hAnsi="Arial" w:cs="Arial"/>
          <w:sz w:val="18"/>
          <w:szCs w:val="18"/>
          <w:lang w:val="cs-CZ"/>
        </w:rPr>
        <w:fldChar w:fldCharType="separate"/>
      </w:r>
      <w:r w:rsidRPr="00F32A7A">
        <w:rPr>
          <w:rFonts w:ascii="Arial" w:hAnsi="Arial" w:cs="Arial"/>
          <w:sz w:val="18"/>
          <w:szCs w:val="18"/>
          <w:lang w:val="cs-CZ"/>
        </w:rPr>
        <w:t>[ZIP]</w:t>
      </w:r>
      <w:r w:rsidRPr="00F32A7A">
        <w:rPr>
          <w:rFonts w:ascii="Arial" w:hAnsi="Arial" w:cs="Arial"/>
          <w:sz w:val="18"/>
          <w:szCs w:val="18"/>
          <w:lang w:val="cs-CZ"/>
        </w:rPr>
        <w:fldChar w:fldCharType="end"/>
      </w:r>
    </w:p>
    <w:p w14:paraId="7D54BF0A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fldChar w:fldCharType="begin"/>
      </w:r>
      <w:r w:rsidRPr="00F32A7A">
        <w:rPr>
          <w:rFonts w:ascii="Arial" w:hAnsi="Arial" w:cs="Arial"/>
          <w:sz w:val="18"/>
          <w:szCs w:val="18"/>
          <w:lang w:val="cs-CZ"/>
        </w:rPr>
        <w:instrText xml:space="preserve"> AUTOTEXTLIST  \t "&lt;wr:out select='/PrintRequest/Contract/KbContactData/BranchAddress/Country'/&gt;" </w:instrText>
      </w:r>
      <w:r w:rsidRPr="00F32A7A">
        <w:rPr>
          <w:rFonts w:ascii="Arial" w:hAnsi="Arial" w:cs="Arial"/>
          <w:sz w:val="18"/>
          <w:szCs w:val="18"/>
          <w:lang w:val="cs-CZ"/>
        </w:rPr>
        <w:fldChar w:fldCharType="separate"/>
      </w:r>
      <w:r w:rsidRPr="00F32A7A">
        <w:rPr>
          <w:rFonts w:ascii="Arial" w:hAnsi="Arial" w:cs="Arial"/>
          <w:sz w:val="18"/>
          <w:szCs w:val="18"/>
          <w:lang w:val="cs-CZ"/>
        </w:rPr>
        <w:t>[Country]</w:t>
      </w:r>
      <w:r w:rsidRPr="00F32A7A">
        <w:rPr>
          <w:rFonts w:ascii="Arial" w:hAnsi="Arial" w:cs="Arial"/>
          <w:sz w:val="18"/>
          <w:szCs w:val="18"/>
          <w:lang w:val="cs-CZ"/>
        </w:rPr>
        <w:fldChar w:fldCharType="end"/>
      </w:r>
    </w:p>
    <w:p w14:paraId="3731CB4F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</w:p>
    <w:p w14:paraId="0C51661A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anebo na kterémkoliv obchodním místě Banky, které poskytuje Služby spojené s Cennými papíry a Zlatem („Pobočka“).</w:t>
      </w:r>
    </w:p>
    <w:p w14:paraId="29C6A31A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</w:p>
    <w:p w14:paraId="446BE400" w14:textId="77777777" w:rsidR="00F32A7A" w:rsidRPr="00F32A7A" w:rsidRDefault="00F32A7A" w:rsidP="00F32A7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Kontaktní údaje pro podávání Obchodních pokynů:</w:t>
      </w:r>
    </w:p>
    <w:p w14:paraId="7A16BFBE" w14:textId="77777777" w:rsidR="00F32A7A" w:rsidRPr="00F32A7A" w:rsidRDefault="00F32A7A" w:rsidP="00F32A7A">
      <w:pPr>
        <w:spacing w:before="60" w:after="60"/>
        <w:rPr>
          <w:rFonts w:ascii="Arial" w:hAnsi="Arial" w:cs="Arial"/>
          <w:b/>
          <w:sz w:val="18"/>
          <w:szCs w:val="18"/>
          <w:lang w:val="cs-CZ"/>
        </w:rPr>
      </w:pPr>
    </w:p>
    <w:p w14:paraId="55C6E3DE" w14:textId="77777777" w:rsidR="00F32A7A" w:rsidRPr="00F32A7A" w:rsidRDefault="00F32A7A" w:rsidP="00F32A7A">
      <w:pPr>
        <w:numPr>
          <w:ilvl w:val="1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Pro Obchody na sekundárním trhu:</w:t>
      </w:r>
    </w:p>
    <w:p w14:paraId="4A20A1A0" w14:textId="77777777" w:rsidR="00F32A7A" w:rsidRPr="00F32A7A" w:rsidRDefault="00F32A7A" w:rsidP="00F32A7A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noProof/>
          <w:sz w:val="18"/>
          <w:szCs w:val="18"/>
          <w:lang w:val="cs-CZ"/>
        </w:rPr>
      </w:pPr>
      <w:r w:rsidRPr="00F32A7A">
        <w:rPr>
          <w:rFonts w:ascii="Arial" w:hAnsi="Arial" w:cs="Arial"/>
          <w:noProof/>
          <w:sz w:val="18"/>
          <w:szCs w:val="18"/>
          <w:lang w:val="cs-CZ"/>
        </w:rPr>
        <w:t xml:space="preserve">Telefonicky na Dealing KB (číslo +420 222 008 395 </w:t>
      </w:r>
      <w:r w:rsidRPr="00F32A7A">
        <w:rPr>
          <w:rFonts w:ascii="Arial" w:hAnsi="Arial" w:cs="Arial"/>
          <w:sz w:val="18"/>
          <w:szCs w:val="18"/>
          <w:lang w:val="cs-CZ"/>
        </w:rPr>
        <w:t>nebo jakékoliv z telefonních čísel: +420 222 008 237 až 239)</w:t>
      </w:r>
    </w:p>
    <w:p w14:paraId="60E55921" w14:textId="77777777" w:rsidR="00F32A7A" w:rsidRPr="00F32A7A" w:rsidRDefault="00F32A7A" w:rsidP="00F32A7A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 xml:space="preserve">Online Portfolio </w:t>
      </w:r>
      <w:r w:rsidRPr="00F32A7A">
        <w:rPr>
          <w:rFonts w:ascii="Arial" w:hAnsi="Arial" w:cs="Arial"/>
          <w:noProof/>
          <w:sz w:val="18"/>
          <w:szCs w:val="18"/>
          <w:lang w:val="cs-CZ"/>
        </w:rPr>
        <w:t>dostupné na trading.kb.cz</w:t>
      </w:r>
    </w:p>
    <w:p w14:paraId="5999374E" w14:textId="77777777" w:rsidR="00F32A7A" w:rsidRPr="00F32A7A" w:rsidRDefault="00F32A7A" w:rsidP="00F32A7A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</w:p>
    <w:p w14:paraId="65EB8FE3" w14:textId="77777777" w:rsidR="00F32A7A" w:rsidRPr="00F32A7A" w:rsidRDefault="00F32A7A" w:rsidP="00F32A7A">
      <w:pPr>
        <w:numPr>
          <w:ilvl w:val="1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Pro Obchody na primárním trhu:</w:t>
      </w:r>
    </w:p>
    <w:p w14:paraId="18FBEE87" w14:textId="77777777" w:rsidR="00F32A7A" w:rsidRPr="00F32A7A" w:rsidRDefault="00F32A7A" w:rsidP="00F32A7A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13FA7C93" w14:textId="77777777" w:rsidR="00F32A7A" w:rsidRPr="00F32A7A" w:rsidRDefault="00F32A7A" w:rsidP="00F32A7A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Online Portfolio</w:t>
      </w:r>
      <w:r w:rsidRPr="00F32A7A">
        <w:rPr>
          <w:rFonts w:ascii="Arial" w:hAnsi="Arial" w:cs="Arial"/>
          <w:noProof/>
          <w:sz w:val="18"/>
          <w:szCs w:val="18"/>
          <w:lang w:val="cs-CZ"/>
        </w:rPr>
        <w:t xml:space="preserve"> dostupné na trading.kb.cz</w:t>
      </w:r>
    </w:p>
    <w:p w14:paraId="0B89CA7A" w14:textId="77777777" w:rsidR="00F32A7A" w:rsidRPr="00F32A7A" w:rsidRDefault="00F32A7A" w:rsidP="00F32A7A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</w:p>
    <w:p w14:paraId="40297134" w14:textId="77777777" w:rsidR="00F32A7A" w:rsidRPr="00F32A7A" w:rsidRDefault="00F32A7A" w:rsidP="00F32A7A">
      <w:pPr>
        <w:numPr>
          <w:ilvl w:val="1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Obchody se Zlatem v EUR:</w:t>
      </w:r>
    </w:p>
    <w:p w14:paraId="10E8AB4A" w14:textId="77777777" w:rsidR="00F32A7A" w:rsidRPr="00F32A7A" w:rsidRDefault="00F32A7A" w:rsidP="00F32A7A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noProof/>
          <w:sz w:val="18"/>
          <w:szCs w:val="18"/>
          <w:lang w:val="cs-CZ"/>
        </w:rPr>
      </w:pPr>
      <w:r w:rsidRPr="00F32A7A">
        <w:rPr>
          <w:rFonts w:ascii="Arial" w:hAnsi="Arial" w:cs="Arial"/>
          <w:noProof/>
          <w:sz w:val="18"/>
          <w:szCs w:val="18"/>
          <w:lang w:val="cs-CZ"/>
        </w:rPr>
        <w:t xml:space="preserve">Telefonicky na Dealing KB (číslo +420 222 008 395 </w:t>
      </w:r>
      <w:r w:rsidRPr="00F32A7A">
        <w:rPr>
          <w:rFonts w:ascii="Arial" w:hAnsi="Arial" w:cs="Arial"/>
          <w:sz w:val="18"/>
          <w:szCs w:val="18"/>
          <w:lang w:val="cs-CZ"/>
        </w:rPr>
        <w:t>nebo jakékoliv z telefonních čísel: +420 222 008 237 až 239)</w:t>
      </w:r>
    </w:p>
    <w:p w14:paraId="48FFEFBA" w14:textId="77777777" w:rsidR="00F32A7A" w:rsidRPr="00F32A7A" w:rsidRDefault="00F32A7A" w:rsidP="00F32A7A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</w:p>
    <w:p w14:paraId="1D9C951A" w14:textId="77777777" w:rsidR="00F32A7A" w:rsidRPr="00F32A7A" w:rsidRDefault="00F32A7A" w:rsidP="00F32A7A">
      <w:pPr>
        <w:numPr>
          <w:ilvl w:val="1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Obchody se Zlatem v CZK:</w:t>
      </w:r>
    </w:p>
    <w:p w14:paraId="1B10DAD1" w14:textId="77777777" w:rsidR="00F32A7A" w:rsidRPr="00F32A7A" w:rsidRDefault="00F32A7A" w:rsidP="00F32A7A">
      <w:pPr>
        <w:tabs>
          <w:tab w:val="left" w:pos="851"/>
        </w:tabs>
        <w:spacing w:before="60" w:after="60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70A74BA1" w14:textId="77777777" w:rsidR="00F32A7A" w:rsidRPr="00F32A7A" w:rsidRDefault="00F32A7A" w:rsidP="00F32A7A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b/>
          <w:sz w:val="18"/>
          <w:szCs w:val="18"/>
          <w:lang w:val="cs-CZ"/>
        </w:rPr>
      </w:pPr>
    </w:p>
    <w:p w14:paraId="5D0D592C" w14:textId="77777777" w:rsidR="00F32A7A" w:rsidRPr="00F32A7A" w:rsidRDefault="00F32A7A" w:rsidP="00F32A7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Kontaktní údaje pro podávání Neobchodních pokynů</w:t>
      </w:r>
    </w:p>
    <w:p w14:paraId="6422C639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240" w:lineRule="auto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251B5F5C" w14:textId="77777777" w:rsidR="00F32A7A" w:rsidRPr="00F32A7A" w:rsidRDefault="00F32A7A" w:rsidP="00F32A7A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before="60" w:after="60" w:line="40" w:lineRule="atLeast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 xml:space="preserve">Pokyny k převodu a přechodu </w:t>
      </w:r>
    </w:p>
    <w:p w14:paraId="2626206B" w14:textId="77777777" w:rsidR="00F32A7A" w:rsidRPr="00F32A7A" w:rsidRDefault="00F32A7A" w:rsidP="00F32A7A">
      <w:pPr>
        <w:spacing w:before="60" w:after="60" w:line="40" w:lineRule="atLeast"/>
        <w:ind w:left="792" w:hanging="432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1FB6741A" w14:textId="77777777" w:rsidR="00F32A7A" w:rsidRPr="00F32A7A" w:rsidRDefault="00F32A7A" w:rsidP="00F32A7A">
      <w:pPr>
        <w:spacing w:before="60" w:after="60" w:line="40" w:lineRule="atLeast"/>
        <w:ind w:left="792" w:hanging="432"/>
        <w:rPr>
          <w:rFonts w:ascii="Arial" w:hAnsi="Arial" w:cs="Arial"/>
          <w:sz w:val="18"/>
          <w:szCs w:val="18"/>
          <w:lang w:val="cs-CZ"/>
        </w:rPr>
      </w:pPr>
    </w:p>
    <w:p w14:paraId="3590CB02" w14:textId="77777777" w:rsidR="00F32A7A" w:rsidRPr="00F32A7A" w:rsidRDefault="00F32A7A" w:rsidP="00F32A7A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before="60" w:after="60" w:line="40" w:lineRule="atLeast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 xml:space="preserve">Pokyny k alokaci z nezařazené evidence </w:t>
      </w:r>
    </w:p>
    <w:p w14:paraId="0EC8E319" w14:textId="77777777" w:rsidR="00F32A7A" w:rsidRPr="00F32A7A" w:rsidRDefault="00F32A7A" w:rsidP="00F32A7A">
      <w:pPr>
        <w:spacing w:before="60" w:after="60" w:line="40" w:lineRule="atLeast"/>
        <w:ind w:left="792" w:hanging="432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4BBCE19D" w14:textId="77777777" w:rsidR="00F32A7A" w:rsidRPr="00F32A7A" w:rsidRDefault="00F32A7A" w:rsidP="00F32A7A">
      <w:pPr>
        <w:spacing w:before="60" w:after="60" w:line="40" w:lineRule="atLeast"/>
        <w:ind w:left="792" w:hanging="432"/>
        <w:rPr>
          <w:rFonts w:ascii="Arial" w:hAnsi="Arial" w:cs="Arial"/>
          <w:sz w:val="18"/>
          <w:szCs w:val="18"/>
          <w:lang w:val="cs-CZ"/>
        </w:rPr>
      </w:pPr>
    </w:p>
    <w:p w14:paraId="28283255" w14:textId="77777777" w:rsidR="00F32A7A" w:rsidRPr="00F32A7A" w:rsidRDefault="00F32A7A" w:rsidP="00F32A7A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before="60" w:after="60" w:line="40" w:lineRule="atLeast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Pokyny k výběru Hotovosti z Podúčtu hotovosti</w:t>
      </w:r>
    </w:p>
    <w:p w14:paraId="291FA8BE" w14:textId="77777777" w:rsidR="00F32A7A" w:rsidRPr="00F32A7A" w:rsidRDefault="00F32A7A" w:rsidP="00F32A7A">
      <w:pPr>
        <w:spacing w:before="60" w:after="60" w:line="40" w:lineRule="atLeast"/>
        <w:ind w:left="425"/>
        <w:rPr>
          <w:rFonts w:ascii="Arial" w:hAnsi="Arial" w:cs="Arial"/>
          <w:sz w:val="18"/>
          <w:szCs w:val="18"/>
          <w:lang w:val="cs-CZ"/>
        </w:rPr>
      </w:pPr>
    </w:p>
    <w:p w14:paraId="3E994DE6" w14:textId="77777777" w:rsidR="00F32A7A" w:rsidRPr="00F32A7A" w:rsidRDefault="00F32A7A" w:rsidP="00F32A7A">
      <w:pPr>
        <w:numPr>
          <w:ilvl w:val="2"/>
          <w:numId w:val="13"/>
        </w:numPr>
        <w:overflowPunct w:val="0"/>
        <w:autoSpaceDE w:val="0"/>
        <w:autoSpaceDN w:val="0"/>
        <w:adjustRightInd w:val="0"/>
        <w:spacing w:before="60" w:after="60" w:line="40" w:lineRule="atLeast"/>
        <w:contextualSpacing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Hotovostní výběr a vklad peněžních prostředků na Podúčet hotovosti formou inkasa z běžného účtu</w:t>
      </w:r>
    </w:p>
    <w:p w14:paraId="1A4E5855" w14:textId="77777777" w:rsidR="00F32A7A" w:rsidRPr="00F32A7A" w:rsidRDefault="00F32A7A" w:rsidP="00F32A7A">
      <w:pPr>
        <w:spacing w:before="60" w:after="60" w:line="40" w:lineRule="atLeast"/>
        <w:ind w:firstLine="708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4A9F7E4F" w14:textId="77777777" w:rsidR="00F32A7A" w:rsidRPr="00F32A7A" w:rsidRDefault="00F32A7A" w:rsidP="00F32A7A">
      <w:pPr>
        <w:spacing w:before="60" w:after="60" w:line="40" w:lineRule="atLeast"/>
        <w:ind w:left="425"/>
        <w:rPr>
          <w:rFonts w:ascii="Arial" w:hAnsi="Arial" w:cs="Arial"/>
          <w:sz w:val="18"/>
          <w:szCs w:val="18"/>
          <w:lang w:val="cs-CZ"/>
        </w:rPr>
      </w:pPr>
    </w:p>
    <w:p w14:paraId="63BD76D6" w14:textId="77777777" w:rsidR="00F32A7A" w:rsidRPr="00F32A7A" w:rsidRDefault="00F32A7A" w:rsidP="00F32A7A">
      <w:pPr>
        <w:numPr>
          <w:ilvl w:val="2"/>
          <w:numId w:val="13"/>
        </w:numPr>
        <w:overflowPunct w:val="0"/>
        <w:autoSpaceDE w:val="0"/>
        <w:autoSpaceDN w:val="0"/>
        <w:adjustRightInd w:val="0"/>
        <w:spacing w:before="60" w:after="60" w:line="40" w:lineRule="atLeast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Bezhotovostní výběr</w:t>
      </w:r>
    </w:p>
    <w:p w14:paraId="7684DD49" w14:textId="77777777" w:rsidR="00F32A7A" w:rsidRPr="00F32A7A" w:rsidRDefault="00F32A7A" w:rsidP="00F32A7A">
      <w:pPr>
        <w:spacing w:before="60" w:after="60" w:line="40" w:lineRule="atLeast"/>
        <w:ind w:left="709" w:hanging="1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Online Portfolio, Písemně na pobočce anebo svému bankovnímu poradci, Telefonicky na Dealing KB (</w:t>
      </w:r>
      <w:r w:rsidRPr="00F32A7A">
        <w:rPr>
          <w:rFonts w:ascii="Arial" w:hAnsi="Arial" w:cs="Arial"/>
          <w:noProof/>
          <w:sz w:val="18"/>
          <w:szCs w:val="18"/>
          <w:lang w:val="cs-CZ"/>
        </w:rPr>
        <w:t xml:space="preserve">číslo +420 222 008 395 </w:t>
      </w:r>
      <w:r w:rsidRPr="00F32A7A">
        <w:rPr>
          <w:rFonts w:ascii="Arial" w:hAnsi="Arial" w:cs="Arial"/>
          <w:sz w:val="18"/>
          <w:szCs w:val="18"/>
          <w:lang w:val="cs-CZ"/>
        </w:rPr>
        <w:t>nebo jakékoliv z telefonních čísel: +420 222 008 237 až 239).</w:t>
      </w:r>
    </w:p>
    <w:p w14:paraId="622A28C9" w14:textId="77777777" w:rsidR="00F32A7A" w:rsidRPr="00F32A7A" w:rsidRDefault="00F32A7A" w:rsidP="00F32A7A">
      <w:pPr>
        <w:spacing w:before="60" w:after="60" w:line="40" w:lineRule="atLeast"/>
        <w:ind w:left="425" w:firstLine="283"/>
        <w:rPr>
          <w:rFonts w:ascii="Arial" w:hAnsi="Arial" w:cs="Arial"/>
          <w:sz w:val="18"/>
          <w:szCs w:val="18"/>
          <w:lang w:val="cs-CZ"/>
        </w:rPr>
      </w:pPr>
    </w:p>
    <w:p w14:paraId="066B9D2F" w14:textId="77777777" w:rsidR="00F32A7A" w:rsidRPr="00F32A7A" w:rsidRDefault="00F32A7A" w:rsidP="00F32A7A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before="60" w:after="60" w:line="40" w:lineRule="atLeast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Vklad peněžních prostředků na Podúčet hotovosti</w:t>
      </w:r>
    </w:p>
    <w:p w14:paraId="6979D8B5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40" w:lineRule="atLeast"/>
        <w:ind w:left="792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027B8048" w14:textId="77777777" w:rsidR="00F32A7A" w:rsidRPr="00F32A7A" w:rsidRDefault="00F32A7A" w:rsidP="00F32A7A">
      <w:pPr>
        <w:numPr>
          <w:ilvl w:val="2"/>
          <w:numId w:val="13"/>
        </w:numPr>
        <w:overflowPunct w:val="0"/>
        <w:autoSpaceDE w:val="0"/>
        <w:autoSpaceDN w:val="0"/>
        <w:adjustRightInd w:val="0"/>
        <w:spacing w:before="60" w:after="60" w:line="40" w:lineRule="atLeast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lastRenderedPageBreak/>
        <w:t>Hotovostní vklad</w:t>
      </w:r>
    </w:p>
    <w:p w14:paraId="56F50C8B" w14:textId="77777777" w:rsidR="00F32A7A" w:rsidRPr="00F32A7A" w:rsidRDefault="00F32A7A" w:rsidP="00F32A7A">
      <w:pPr>
        <w:spacing w:before="60" w:after="60" w:line="40" w:lineRule="atLeast"/>
        <w:ind w:left="360" w:firstLine="348"/>
        <w:contextualSpacing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11EF07CB" w14:textId="77777777" w:rsidR="00F32A7A" w:rsidRPr="00F32A7A" w:rsidRDefault="00F32A7A" w:rsidP="00F32A7A">
      <w:pPr>
        <w:spacing w:before="60" w:after="60" w:line="40" w:lineRule="atLeast"/>
        <w:ind w:left="360"/>
        <w:contextualSpacing/>
        <w:rPr>
          <w:rFonts w:ascii="Arial" w:hAnsi="Arial" w:cs="Arial"/>
          <w:sz w:val="18"/>
          <w:szCs w:val="18"/>
          <w:lang w:val="cs-CZ"/>
        </w:rPr>
      </w:pPr>
    </w:p>
    <w:p w14:paraId="1A0AB251" w14:textId="77777777" w:rsidR="00F32A7A" w:rsidRPr="00F32A7A" w:rsidRDefault="00F32A7A" w:rsidP="00F32A7A">
      <w:pPr>
        <w:numPr>
          <w:ilvl w:val="2"/>
          <w:numId w:val="13"/>
        </w:numPr>
        <w:overflowPunct w:val="0"/>
        <w:autoSpaceDE w:val="0"/>
        <w:autoSpaceDN w:val="0"/>
        <w:adjustRightInd w:val="0"/>
        <w:spacing w:before="60" w:after="60" w:line="40" w:lineRule="atLeast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Bezhotovostní vklad</w:t>
      </w:r>
    </w:p>
    <w:p w14:paraId="2767906A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40" w:lineRule="atLeast"/>
        <w:ind w:left="709"/>
        <w:contextualSpacing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Klient uskuteční bez podání Pokynu prostřednictvím vložení peněžních prostředků na účty uvedené níže v příslušné měně.</w:t>
      </w:r>
    </w:p>
    <w:p w14:paraId="4B1BF4D2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40" w:lineRule="atLeast"/>
        <w:ind w:left="792"/>
        <w:contextualSpacing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0A8BEC9E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CZK</w:t>
      </w:r>
      <w:r w:rsidRPr="00F32A7A">
        <w:rPr>
          <w:rFonts w:ascii="Arial" w:hAnsi="Arial" w:cs="Arial"/>
          <w:sz w:val="18"/>
          <w:szCs w:val="18"/>
          <w:lang w:val="cs-CZ"/>
        </w:rPr>
        <w:tab/>
        <w:t>195369750277/0100</w:t>
      </w:r>
    </w:p>
    <w:p w14:paraId="35011216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EUR</w:t>
      </w:r>
      <w:r w:rsidRPr="00F32A7A">
        <w:rPr>
          <w:rFonts w:ascii="Arial" w:hAnsi="Arial" w:cs="Arial"/>
          <w:sz w:val="18"/>
          <w:szCs w:val="18"/>
          <w:lang w:val="cs-CZ"/>
        </w:rPr>
        <w:tab/>
        <w:t>195370570257/0100</w:t>
      </w:r>
    </w:p>
    <w:p w14:paraId="051FA1AC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GBP</w:t>
      </w:r>
      <w:r w:rsidRPr="00F32A7A">
        <w:rPr>
          <w:rFonts w:ascii="Arial" w:hAnsi="Arial" w:cs="Arial"/>
          <w:sz w:val="18"/>
          <w:szCs w:val="18"/>
          <w:lang w:val="cs-CZ"/>
        </w:rPr>
        <w:tab/>
        <w:t>195371300267/0100</w:t>
      </w:r>
    </w:p>
    <w:p w14:paraId="298A087F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USD</w:t>
      </w:r>
      <w:r w:rsidRPr="00F32A7A">
        <w:rPr>
          <w:rFonts w:ascii="Arial" w:hAnsi="Arial" w:cs="Arial"/>
          <w:sz w:val="18"/>
          <w:szCs w:val="18"/>
          <w:lang w:val="cs-CZ"/>
        </w:rPr>
        <w:tab/>
        <w:t>195369730217/0100</w:t>
      </w:r>
    </w:p>
    <w:p w14:paraId="2F74AEC7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PLN</w:t>
      </w:r>
      <w:r w:rsidRPr="00F32A7A">
        <w:rPr>
          <w:rFonts w:ascii="Arial" w:hAnsi="Arial" w:cs="Arial"/>
          <w:sz w:val="18"/>
          <w:szCs w:val="18"/>
          <w:lang w:val="cs-CZ"/>
        </w:rPr>
        <w:tab/>
        <w:t>276179070267/0100</w:t>
      </w:r>
    </w:p>
    <w:p w14:paraId="2A61DC70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SEK</w:t>
      </w:r>
      <w:r w:rsidRPr="00F32A7A">
        <w:rPr>
          <w:rFonts w:ascii="Arial" w:hAnsi="Arial" w:cs="Arial"/>
          <w:sz w:val="18"/>
          <w:szCs w:val="18"/>
          <w:lang w:val="cs-CZ"/>
        </w:rPr>
        <w:tab/>
        <w:t>279069910257/0100</w:t>
      </w:r>
    </w:p>
    <w:p w14:paraId="07528DDB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HUF</w:t>
      </w:r>
      <w:r w:rsidRPr="00F32A7A">
        <w:rPr>
          <w:rFonts w:ascii="Arial" w:hAnsi="Arial" w:cs="Arial"/>
          <w:sz w:val="18"/>
          <w:szCs w:val="18"/>
          <w:lang w:val="cs-CZ"/>
        </w:rPr>
        <w:tab/>
        <w:t>279073800237/0100</w:t>
      </w:r>
    </w:p>
    <w:p w14:paraId="0518C3E2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Banka: Komerční banka, a.s., BIC: KOMBCZPP</w:t>
      </w:r>
    </w:p>
    <w:p w14:paraId="221F66DB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sz w:val="8"/>
          <w:szCs w:val="18"/>
          <w:lang w:val="cs-CZ"/>
        </w:rPr>
      </w:pPr>
    </w:p>
    <w:p w14:paraId="29B9AA6A" w14:textId="77777777" w:rsidR="00F32A7A" w:rsidRPr="00F32A7A" w:rsidRDefault="00F32A7A" w:rsidP="00F32A7A">
      <w:pPr>
        <w:spacing w:before="60" w:after="60"/>
        <w:ind w:left="426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 xml:space="preserve">V platebním příkazu je Klient povinen uvést identifikátor, který je uveden v Příloze č. 3 této Smlouvy. </w:t>
      </w:r>
    </w:p>
    <w:p w14:paraId="52CB6997" w14:textId="77777777" w:rsidR="00F32A7A" w:rsidRPr="00F32A7A" w:rsidRDefault="00F32A7A" w:rsidP="00F32A7A">
      <w:pPr>
        <w:spacing w:before="60" w:after="60" w:line="40" w:lineRule="atLeast"/>
        <w:ind w:left="426"/>
        <w:rPr>
          <w:rFonts w:ascii="Arial" w:hAnsi="Arial" w:cs="Arial"/>
          <w:b/>
          <w:sz w:val="18"/>
          <w:szCs w:val="18"/>
          <w:lang w:val="cs-CZ"/>
        </w:rPr>
      </w:pPr>
    </w:p>
    <w:p w14:paraId="609EB1D3" w14:textId="77777777" w:rsidR="00F32A7A" w:rsidRPr="00F32A7A" w:rsidRDefault="00F32A7A" w:rsidP="00F32A7A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before="60" w:after="60" w:line="40" w:lineRule="atLeast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Vklad nebo výběr slitků Zlata v CZK</w:t>
      </w:r>
      <w:r w:rsidRPr="00F32A7A">
        <w:rPr>
          <w:rFonts w:ascii="Arial" w:hAnsi="Arial" w:cs="Arial"/>
          <w:b/>
          <w:sz w:val="18"/>
          <w:szCs w:val="18"/>
          <w:lang w:val="cs-CZ"/>
        </w:rPr>
        <w:footnoteReference w:id="1"/>
      </w:r>
    </w:p>
    <w:p w14:paraId="4318E20A" w14:textId="77777777" w:rsidR="00F32A7A" w:rsidRPr="00F32A7A" w:rsidRDefault="00F32A7A" w:rsidP="00F32A7A">
      <w:pPr>
        <w:spacing w:before="60" w:after="60"/>
        <w:ind w:left="360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Pokyn k výběru Zlata z Podúčtu cenných papírů je možné podat na jakékoliv Pobočce. Samotný vklad a výběr slitků Zlata je pak možné provést pouze na Vybraných pobočkách, kterými jsou:</w:t>
      </w:r>
    </w:p>
    <w:p w14:paraId="2CA4732C" w14:textId="77777777" w:rsidR="00F32A7A" w:rsidRPr="00F32A7A" w:rsidRDefault="00F32A7A" w:rsidP="00F32A7A">
      <w:pPr>
        <w:spacing w:before="60" w:after="60"/>
        <w:ind w:left="360"/>
        <w:contextualSpacing/>
        <w:rPr>
          <w:rFonts w:ascii="Arial" w:hAnsi="Arial" w:cs="Arial"/>
          <w:sz w:val="18"/>
          <w:szCs w:val="18"/>
          <w:lang w:val="cs-CZ"/>
        </w:rPr>
      </w:pPr>
    </w:p>
    <w:tbl>
      <w:tblPr>
        <w:tblW w:w="4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2297"/>
      </w:tblGrid>
      <w:tr w:rsidR="00F32A7A" w:rsidRPr="00F32A7A" w14:paraId="7B23C426" w14:textId="77777777" w:rsidTr="000018A5">
        <w:trPr>
          <w:trHeight w:val="171"/>
        </w:trPr>
        <w:tc>
          <w:tcPr>
            <w:tcW w:w="1757" w:type="dxa"/>
            <w:vAlign w:val="center"/>
          </w:tcPr>
          <w:p w14:paraId="3BE33B26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b/>
                <w:iCs/>
                <w:sz w:val="18"/>
                <w:szCs w:val="18"/>
                <w:lang w:val="cs-CZ"/>
              </w:rPr>
              <w:t>Pobočka</w:t>
            </w:r>
          </w:p>
        </w:tc>
        <w:tc>
          <w:tcPr>
            <w:tcW w:w="2297" w:type="dxa"/>
            <w:vAlign w:val="center"/>
          </w:tcPr>
          <w:p w14:paraId="1760E451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b/>
                <w:iCs/>
                <w:sz w:val="18"/>
                <w:szCs w:val="18"/>
                <w:lang w:val="cs-CZ"/>
              </w:rPr>
              <w:t>Adresa</w:t>
            </w:r>
          </w:p>
        </w:tc>
      </w:tr>
      <w:tr w:rsidR="00F32A7A" w:rsidRPr="00F32A7A" w14:paraId="23417E51" w14:textId="77777777" w:rsidTr="000018A5">
        <w:tc>
          <w:tcPr>
            <w:tcW w:w="1757" w:type="dxa"/>
            <w:vAlign w:val="center"/>
          </w:tcPr>
          <w:p w14:paraId="2628E602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Praha 1</w:t>
            </w:r>
          </w:p>
        </w:tc>
        <w:tc>
          <w:tcPr>
            <w:tcW w:w="2297" w:type="dxa"/>
            <w:vAlign w:val="center"/>
          </w:tcPr>
          <w:p w14:paraId="0A0CAC7A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Václavské nám. 42</w:t>
            </w:r>
          </w:p>
        </w:tc>
      </w:tr>
      <w:tr w:rsidR="00F32A7A" w:rsidRPr="00F32A7A" w14:paraId="181F343A" w14:textId="77777777" w:rsidTr="000018A5">
        <w:tc>
          <w:tcPr>
            <w:tcW w:w="1757" w:type="dxa"/>
            <w:vAlign w:val="center"/>
          </w:tcPr>
          <w:p w14:paraId="2297B388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iCs/>
                <w:sz w:val="18"/>
                <w:szCs w:val="18"/>
                <w:lang w:val="cs-CZ"/>
              </w:rPr>
              <w:t>Praha 9</w:t>
            </w:r>
          </w:p>
        </w:tc>
        <w:tc>
          <w:tcPr>
            <w:tcW w:w="2297" w:type="dxa"/>
            <w:vAlign w:val="center"/>
          </w:tcPr>
          <w:p w14:paraId="30CF3489" w14:textId="77777777" w:rsidR="00F32A7A" w:rsidRPr="00F32A7A" w:rsidRDefault="00F32A7A" w:rsidP="00F32A7A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Českomoravská 2408/1a</w:t>
            </w:r>
          </w:p>
        </w:tc>
      </w:tr>
      <w:tr w:rsidR="00F32A7A" w:rsidRPr="00F32A7A" w14:paraId="6F96C89B" w14:textId="77777777" w:rsidTr="000018A5">
        <w:tc>
          <w:tcPr>
            <w:tcW w:w="1757" w:type="dxa"/>
            <w:vAlign w:val="center"/>
          </w:tcPr>
          <w:p w14:paraId="0023615A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iCs/>
                <w:sz w:val="18"/>
                <w:szCs w:val="18"/>
                <w:lang w:val="cs-CZ"/>
              </w:rPr>
              <w:t>České Budějovice</w:t>
            </w:r>
          </w:p>
        </w:tc>
        <w:tc>
          <w:tcPr>
            <w:tcW w:w="2297" w:type="dxa"/>
            <w:vAlign w:val="center"/>
          </w:tcPr>
          <w:p w14:paraId="685A69B9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Krajinská 248/15</w:t>
            </w:r>
          </w:p>
        </w:tc>
      </w:tr>
      <w:tr w:rsidR="00F32A7A" w:rsidRPr="00F32A7A" w14:paraId="137FBB87" w14:textId="77777777" w:rsidTr="000018A5">
        <w:tc>
          <w:tcPr>
            <w:tcW w:w="1757" w:type="dxa"/>
            <w:vAlign w:val="center"/>
          </w:tcPr>
          <w:p w14:paraId="069AC7D7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iCs/>
                <w:sz w:val="18"/>
                <w:szCs w:val="18"/>
                <w:lang w:val="cs-CZ"/>
              </w:rPr>
              <w:t>Ústí nad Labem</w:t>
            </w:r>
          </w:p>
        </w:tc>
        <w:tc>
          <w:tcPr>
            <w:tcW w:w="2297" w:type="dxa"/>
            <w:vAlign w:val="center"/>
          </w:tcPr>
          <w:p w14:paraId="7AF13B60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Bílinská 175/2</w:t>
            </w:r>
          </w:p>
        </w:tc>
      </w:tr>
      <w:tr w:rsidR="00F32A7A" w:rsidRPr="00F32A7A" w14:paraId="261A7CBE" w14:textId="77777777" w:rsidTr="000018A5">
        <w:tc>
          <w:tcPr>
            <w:tcW w:w="1757" w:type="dxa"/>
            <w:vAlign w:val="center"/>
          </w:tcPr>
          <w:p w14:paraId="2649E204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iCs/>
                <w:sz w:val="18"/>
                <w:szCs w:val="18"/>
                <w:lang w:val="cs-CZ"/>
              </w:rPr>
              <w:t>Plzeň</w:t>
            </w:r>
          </w:p>
        </w:tc>
        <w:tc>
          <w:tcPr>
            <w:tcW w:w="2297" w:type="dxa"/>
            <w:vAlign w:val="center"/>
          </w:tcPr>
          <w:p w14:paraId="7B70813A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Goethova 2704/1</w:t>
            </w:r>
          </w:p>
        </w:tc>
      </w:tr>
      <w:tr w:rsidR="00F32A7A" w:rsidRPr="00F32A7A" w14:paraId="4A0FCD69" w14:textId="77777777" w:rsidTr="000018A5">
        <w:tc>
          <w:tcPr>
            <w:tcW w:w="1757" w:type="dxa"/>
            <w:vAlign w:val="center"/>
          </w:tcPr>
          <w:p w14:paraId="61304370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iCs/>
                <w:sz w:val="18"/>
                <w:szCs w:val="18"/>
                <w:lang w:val="cs-CZ"/>
              </w:rPr>
              <w:t>Hradec Králové</w:t>
            </w:r>
          </w:p>
        </w:tc>
        <w:tc>
          <w:tcPr>
            <w:tcW w:w="2297" w:type="dxa"/>
            <w:vAlign w:val="center"/>
          </w:tcPr>
          <w:p w14:paraId="1398054B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nám. Osvoboditelů 798</w:t>
            </w:r>
          </w:p>
        </w:tc>
      </w:tr>
      <w:tr w:rsidR="00F32A7A" w:rsidRPr="00F32A7A" w14:paraId="71D06BD8" w14:textId="77777777" w:rsidTr="000018A5">
        <w:tc>
          <w:tcPr>
            <w:tcW w:w="1757" w:type="dxa"/>
            <w:vAlign w:val="center"/>
          </w:tcPr>
          <w:p w14:paraId="5B4813B4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iCs/>
                <w:sz w:val="18"/>
                <w:szCs w:val="18"/>
                <w:lang w:val="cs-CZ"/>
              </w:rPr>
              <w:t>Mladá Boleslav</w:t>
            </w:r>
          </w:p>
        </w:tc>
        <w:tc>
          <w:tcPr>
            <w:tcW w:w="2297" w:type="dxa"/>
            <w:vAlign w:val="center"/>
          </w:tcPr>
          <w:p w14:paraId="7728C311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Palackého 332/4</w:t>
            </w:r>
          </w:p>
        </w:tc>
      </w:tr>
      <w:tr w:rsidR="00F32A7A" w:rsidRPr="00F32A7A" w14:paraId="46883B47" w14:textId="77777777" w:rsidTr="000018A5">
        <w:tc>
          <w:tcPr>
            <w:tcW w:w="1757" w:type="dxa"/>
            <w:vAlign w:val="center"/>
          </w:tcPr>
          <w:p w14:paraId="63C6234B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iCs/>
                <w:sz w:val="18"/>
                <w:szCs w:val="18"/>
                <w:lang w:val="cs-CZ"/>
              </w:rPr>
              <w:t>Brno</w:t>
            </w:r>
          </w:p>
        </w:tc>
        <w:tc>
          <w:tcPr>
            <w:tcW w:w="2297" w:type="dxa"/>
            <w:vAlign w:val="center"/>
          </w:tcPr>
          <w:p w14:paraId="4344EEC1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nám. Svobody 92/21</w:t>
            </w:r>
          </w:p>
        </w:tc>
      </w:tr>
      <w:tr w:rsidR="00F32A7A" w:rsidRPr="00F32A7A" w14:paraId="621A358A" w14:textId="77777777" w:rsidTr="000018A5">
        <w:tc>
          <w:tcPr>
            <w:tcW w:w="1757" w:type="dxa"/>
            <w:vAlign w:val="center"/>
          </w:tcPr>
          <w:p w14:paraId="7356F279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iCs/>
                <w:sz w:val="18"/>
                <w:szCs w:val="18"/>
                <w:lang w:val="cs-CZ"/>
              </w:rPr>
              <w:t>Ostrava</w:t>
            </w:r>
          </w:p>
        </w:tc>
        <w:tc>
          <w:tcPr>
            <w:tcW w:w="2297" w:type="dxa"/>
            <w:vAlign w:val="center"/>
          </w:tcPr>
          <w:p w14:paraId="69A10A6F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Nádražní 1698/12</w:t>
            </w:r>
          </w:p>
        </w:tc>
      </w:tr>
      <w:tr w:rsidR="00F32A7A" w:rsidRPr="00F32A7A" w14:paraId="01E061B0" w14:textId="77777777" w:rsidTr="000018A5">
        <w:tc>
          <w:tcPr>
            <w:tcW w:w="1757" w:type="dxa"/>
            <w:vAlign w:val="center"/>
          </w:tcPr>
          <w:p w14:paraId="2284DA95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iCs/>
                <w:sz w:val="18"/>
                <w:szCs w:val="18"/>
                <w:lang w:val="cs-CZ"/>
              </w:rPr>
              <w:t>Olomouc</w:t>
            </w:r>
          </w:p>
        </w:tc>
        <w:tc>
          <w:tcPr>
            <w:tcW w:w="2297" w:type="dxa"/>
            <w:vAlign w:val="center"/>
          </w:tcPr>
          <w:p w14:paraId="5DC24BBC" w14:textId="77777777" w:rsidR="00F32A7A" w:rsidRPr="00F32A7A" w:rsidRDefault="00F32A7A" w:rsidP="00F32A7A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F32A7A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Tř. Svobody 1035/14</w:t>
            </w:r>
          </w:p>
        </w:tc>
      </w:tr>
    </w:tbl>
    <w:p w14:paraId="1810501E" w14:textId="77777777" w:rsidR="00F32A7A" w:rsidRPr="00F32A7A" w:rsidRDefault="00F32A7A" w:rsidP="00F32A7A">
      <w:pPr>
        <w:spacing w:before="60" w:after="60"/>
        <w:ind w:left="360"/>
        <w:contextualSpacing/>
        <w:rPr>
          <w:rFonts w:ascii="Arial" w:hAnsi="Arial" w:cs="Arial"/>
          <w:sz w:val="18"/>
          <w:szCs w:val="18"/>
          <w:lang w:val="cs-CZ"/>
        </w:rPr>
      </w:pPr>
    </w:p>
    <w:p w14:paraId="44DE44B3" w14:textId="77777777" w:rsidR="00F32A7A" w:rsidRPr="00F32A7A" w:rsidRDefault="00F32A7A" w:rsidP="00F32A7A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before="60" w:after="60" w:line="40" w:lineRule="atLeast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Vklad nebo výběr slitků Zlata v EUR</w:t>
      </w:r>
    </w:p>
    <w:p w14:paraId="1DFE618B" w14:textId="77777777" w:rsidR="00F32A7A" w:rsidRPr="00F32A7A" w:rsidRDefault="00F32A7A" w:rsidP="00F32A7A">
      <w:pPr>
        <w:spacing w:before="60" w:after="60"/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Pokyn k výběru Zlata v EUR z Podúčtu cenných papírů je možné podat Telefonicky na Dealing KB (</w:t>
      </w:r>
      <w:r w:rsidRPr="00F32A7A">
        <w:rPr>
          <w:rFonts w:ascii="Arial" w:hAnsi="Arial" w:cs="Arial"/>
          <w:noProof/>
          <w:sz w:val="18"/>
          <w:szCs w:val="18"/>
          <w:lang w:val="cs-CZ"/>
        </w:rPr>
        <w:t xml:space="preserve">číslo +420 222 008 395 </w:t>
      </w:r>
      <w:r w:rsidRPr="00F32A7A">
        <w:rPr>
          <w:rFonts w:ascii="Arial" w:hAnsi="Arial" w:cs="Arial"/>
          <w:sz w:val="18"/>
          <w:szCs w:val="18"/>
          <w:lang w:val="cs-CZ"/>
        </w:rPr>
        <w:t>nebo jakékoliv z telefonních čísel: +420 222 008 237 až 239).</w:t>
      </w:r>
    </w:p>
    <w:p w14:paraId="42F0D528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2C2E3A32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047B61C4" w14:textId="77777777" w:rsidR="00F32A7A" w:rsidRPr="00F32A7A" w:rsidRDefault="00F32A7A" w:rsidP="00F32A7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 xml:space="preserve">Internetová adresa, na které jsou umístěny obecné kontakty a další informace: </w:t>
      </w:r>
    </w:p>
    <w:p w14:paraId="0C624844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40" w:lineRule="atLeast"/>
        <w:ind w:left="792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https://www.kb.cz/mifid</w:t>
      </w:r>
    </w:p>
    <w:p w14:paraId="317B04B0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40" w:lineRule="atLeast"/>
        <w:ind w:left="84" w:firstLine="708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Zejména smluvní dokumentace a informace o regulaci MIFID2</w:t>
      </w:r>
    </w:p>
    <w:p w14:paraId="576F9F50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40" w:lineRule="atLeast"/>
        <w:ind w:firstLine="708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703FB5EC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40" w:lineRule="atLeast"/>
        <w:ind w:left="792"/>
        <w:contextualSpacing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>https://www.kb.cz/cs/o-bance/vse-o-kb/regulace-investicniho-bankovnictvi</w:t>
      </w:r>
    </w:p>
    <w:p w14:paraId="57331439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40" w:lineRule="atLeast"/>
        <w:ind w:left="708" w:firstLine="84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F32A7A">
        <w:rPr>
          <w:rFonts w:ascii="Arial" w:hAnsi="Arial" w:cs="Arial"/>
          <w:sz w:val="18"/>
          <w:szCs w:val="18"/>
          <w:lang w:val="cs-CZ"/>
        </w:rPr>
        <w:t>Informace o právních předpisech regulujících investiční bankovnictví</w:t>
      </w:r>
    </w:p>
    <w:p w14:paraId="5D9BA15A" w14:textId="77777777" w:rsidR="00F32A7A" w:rsidRPr="00F32A7A" w:rsidRDefault="00F32A7A" w:rsidP="00F32A7A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3689E0F3" w14:textId="77777777" w:rsidR="00F32A7A" w:rsidRPr="00F32A7A" w:rsidRDefault="00F32A7A" w:rsidP="00F32A7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F32A7A">
        <w:rPr>
          <w:rFonts w:ascii="Arial" w:hAnsi="Arial" w:cs="Arial"/>
          <w:b/>
          <w:sz w:val="18"/>
          <w:szCs w:val="18"/>
          <w:lang w:val="cs-CZ"/>
        </w:rPr>
        <w:t xml:space="preserve">Email pro poskytování informací o Službách: </w:t>
      </w:r>
      <w:hyperlink r:id="rId18" w:history="1">
        <w:r w:rsidRPr="00F32A7A">
          <w:rPr>
            <w:rFonts w:ascii="Arial" w:hAnsi="Arial" w:cs="Arial"/>
            <w:b/>
            <w:sz w:val="18"/>
            <w:szCs w:val="18"/>
            <w:lang w:val="cs-CZ"/>
          </w:rPr>
          <w:t>TC_cenne_papiry@kb.cz</w:t>
        </w:r>
      </w:hyperlink>
      <w:r w:rsidRPr="00F32A7A">
        <w:rPr>
          <w:rFonts w:ascii="Arial" w:hAnsi="Arial" w:cs="Arial"/>
          <w:b/>
          <w:sz w:val="18"/>
          <w:szCs w:val="18"/>
          <w:lang w:val="cs-CZ"/>
        </w:rPr>
        <w:t xml:space="preserve"> </w:t>
      </w:r>
    </w:p>
    <w:p w14:paraId="157DB441" w14:textId="77777777" w:rsidR="001C0C5D" w:rsidRDefault="001C0C5D" w:rsidP="00F32A7A">
      <w:pPr>
        <w:spacing w:before="60" w:after="60"/>
        <w:rPr>
          <w:rFonts w:ascii="Arial" w:hAnsi="Arial" w:cs="Arial"/>
          <w:sz w:val="18"/>
          <w:szCs w:val="18"/>
          <w:lang w:val="cs-CZ"/>
        </w:rPr>
        <w:sectPr w:rsidR="001C0C5D" w:rsidSect="00E63F3C">
          <w:headerReference w:type="default" r:id="rId19"/>
          <w:footerReference w:type="default" r:id="rId20"/>
          <w:pgSz w:w="11906" w:h="16838" w:code="9"/>
          <w:pgMar w:top="1418" w:right="1134" w:bottom="1588" w:left="1134" w:header="624" w:footer="567" w:gutter="0"/>
          <w:cols w:space="708"/>
          <w:docGrid w:linePitch="360"/>
        </w:sectPr>
      </w:pPr>
    </w:p>
    <w:p w14:paraId="6287894A" w14:textId="5838C8D7" w:rsidR="00F32A7A" w:rsidRPr="00F32A7A" w:rsidRDefault="00F32A7A" w:rsidP="00F32A7A">
      <w:pPr>
        <w:spacing w:before="60" w:after="60"/>
        <w:rPr>
          <w:rFonts w:ascii="Arial" w:hAnsi="Arial" w:cs="Arial"/>
          <w:sz w:val="18"/>
          <w:szCs w:val="18"/>
          <w:lang w:val="cs-CZ"/>
        </w:rPr>
      </w:pPr>
    </w:p>
    <w:p w14:paraId="4AB1E028" w14:textId="65012295" w:rsidR="00EE2B4E" w:rsidRPr="00481961" w:rsidRDefault="00EE2B4E" w:rsidP="00EE2B4E">
      <w:pPr>
        <w:keepNext/>
        <w:tabs>
          <w:tab w:val="left" w:pos="4536"/>
        </w:tabs>
        <w:spacing w:before="120" w:after="120" w:line="40" w:lineRule="atLeast"/>
        <w:jc w:val="right"/>
        <w:rPr>
          <w:rFonts w:ascii="Arial" w:hAnsi="Arial" w:cs="Arial"/>
          <w:b/>
          <w:caps/>
          <w:sz w:val="18"/>
          <w:szCs w:val="18"/>
          <w:lang w:val="cs-CZ"/>
        </w:rPr>
      </w:pPr>
      <w:r>
        <w:rPr>
          <w:rFonts w:ascii="Arial" w:hAnsi="Arial" w:cs="Arial"/>
          <w:b/>
          <w:caps/>
          <w:sz w:val="18"/>
          <w:szCs w:val="18"/>
        </w:rPr>
        <w:fldChar w:fldCharType="begin"/>
      </w:r>
      <w:r w:rsidRPr="00481961">
        <w:rPr>
          <w:rFonts w:ascii="Arial" w:hAnsi="Arial" w:cs="Arial"/>
          <w:b/>
          <w:caps/>
          <w:sz w:val="18"/>
          <w:szCs w:val="18"/>
          <w:lang w:val="cs-CZ"/>
        </w:rPr>
        <w:instrText xml:space="preserve">  </w:instrText>
      </w:r>
      <w:r>
        <w:rPr>
          <w:rFonts w:ascii="Arial" w:hAnsi="Arial" w:cs="Arial"/>
          <w:b/>
          <w:caps/>
          <w:sz w:val="18"/>
          <w:szCs w:val="18"/>
        </w:rPr>
        <w:fldChar w:fldCharType="end"/>
      </w:r>
      <w:r w:rsidRPr="00481961">
        <w:rPr>
          <w:rFonts w:ascii="Arial" w:hAnsi="Arial" w:cs="Arial"/>
          <w:b/>
          <w:caps/>
          <w:sz w:val="18"/>
          <w:szCs w:val="18"/>
          <w:lang w:val="cs-CZ"/>
        </w:rPr>
        <w:t xml:space="preserve">č.Portfolia </w:t>
      </w:r>
    </w:p>
    <w:p w14:paraId="24F136F3" w14:textId="77777777" w:rsidR="00EE2B4E" w:rsidRPr="00481961" w:rsidRDefault="00EE2B4E" w:rsidP="00EE2B4E">
      <w:pPr>
        <w:keepNext/>
        <w:tabs>
          <w:tab w:val="left" w:pos="4536"/>
        </w:tabs>
        <w:spacing w:before="120" w:after="120" w:line="40" w:lineRule="atLeast"/>
        <w:jc w:val="center"/>
        <w:rPr>
          <w:rFonts w:ascii="Arial" w:hAnsi="Arial" w:cs="Arial"/>
          <w:b/>
          <w:caps/>
          <w:sz w:val="18"/>
          <w:szCs w:val="18"/>
          <w:lang w:val="cs-CZ"/>
        </w:rPr>
      </w:pPr>
      <w:r w:rsidRPr="00481961">
        <w:rPr>
          <w:rFonts w:ascii="Arial" w:hAnsi="Arial" w:cs="Arial"/>
          <w:b/>
          <w:caps/>
          <w:sz w:val="18"/>
          <w:szCs w:val="18"/>
          <w:lang w:val="cs-CZ"/>
        </w:rPr>
        <w:t>KONTAKTNÍ ÚDAJE KLIENTA</w:t>
      </w:r>
    </w:p>
    <w:p w14:paraId="54D5C8A4" w14:textId="77777777" w:rsidR="00EE2B4E" w:rsidRPr="00481961" w:rsidRDefault="00EE2B4E" w:rsidP="00EE2B4E">
      <w:pPr>
        <w:keepNext/>
        <w:tabs>
          <w:tab w:val="left" w:pos="4536"/>
        </w:tabs>
        <w:spacing w:before="120" w:after="120" w:line="40" w:lineRule="atLeast"/>
        <w:jc w:val="center"/>
        <w:rPr>
          <w:rFonts w:ascii="Arial" w:hAnsi="Arial" w:cs="Arial"/>
          <w:b/>
          <w:caps/>
          <w:sz w:val="18"/>
          <w:szCs w:val="18"/>
          <w:lang w:val="cs-CZ"/>
        </w:rPr>
      </w:pPr>
    </w:p>
    <w:p w14:paraId="287F168B" w14:textId="77777777" w:rsidR="00EE2B4E" w:rsidRPr="00481961" w:rsidRDefault="00EE2B4E" w:rsidP="00EE2B4E">
      <w:pPr>
        <w:spacing w:before="120" w:after="120"/>
        <w:ind w:left="425"/>
        <w:rPr>
          <w:rFonts w:ascii="Arial" w:hAnsi="Arial" w:cs="Arial"/>
          <w:b/>
          <w:sz w:val="18"/>
          <w:szCs w:val="18"/>
          <w:lang w:val="cs-CZ"/>
        </w:rPr>
      </w:pPr>
      <w:r w:rsidRPr="00481961">
        <w:rPr>
          <w:rFonts w:ascii="Arial" w:hAnsi="Arial" w:cs="Arial"/>
          <w:b/>
          <w:sz w:val="18"/>
          <w:szCs w:val="18"/>
          <w:lang w:val="cs-CZ"/>
        </w:rPr>
        <w:t>Vztahují se pouze ke Službám sjednaným dle Smlouvy a uvedeným v Příloze č.1 Smlouvy.</w:t>
      </w:r>
    </w:p>
    <w:p w14:paraId="2E90999B" w14:textId="77777777" w:rsidR="00EE2B4E" w:rsidRPr="00481961" w:rsidRDefault="00EE2B4E" w:rsidP="00EE2B4E">
      <w:pPr>
        <w:spacing w:before="120" w:after="120"/>
        <w:rPr>
          <w:rFonts w:ascii="Arial" w:hAnsi="Arial" w:cs="Arial"/>
          <w:sz w:val="18"/>
          <w:szCs w:val="18"/>
          <w:lang w:val="cs-CZ"/>
        </w:rPr>
      </w:pPr>
    </w:p>
    <w:p w14:paraId="7C61913E" w14:textId="77777777" w:rsidR="00EE2B4E" w:rsidRPr="00F65198" w:rsidRDefault="00EE2B4E" w:rsidP="00EE2B4E">
      <w:pPr>
        <w:spacing w:before="120" w:after="120"/>
        <w:rPr>
          <w:rFonts w:ascii="Arial" w:hAnsi="Arial" w:cs="Arial"/>
          <w:b/>
          <w:sz w:val="18"/>
          <w:szCs w:val="18"/>
          <w:u w:val="single"/>
        </w:rPr>
      </w:pPr>
      <w:r w:rsidRPr="00F65198">
        <w:rPr>
          <w:rFonts w:ascii="Arial" w:hAnsi="Arial" w:cs="Arial"/>
          <w:b/>
          <w:sz w:val="18"/>
          <w:szCs w:val="18"/>
          <w:u w:val="single"/>
        </w:rPr>
        <w:t>Kontaktní údaje Klienta:</w:t>
      </w:r>
    </w:p>
    <w:tbl>
      <w:tblPr>
        <w:tblW w:w="9639" w:type="dxa"/>
        <w:tblInd w:w="-113" w:type="dxa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956"/>
        <w:gridCol w:w="7683"/>
      </w:tblGrid>
      <w:tr w:rsidR="00EE2B4E" w:rsidRPr="00F65198" w14:paraId="26782888" w14:textId="77777777" w:rsidTr="000018A5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460DF1BB" w14:textId="77777777" w:rsidR="00EE2B4E" w:rsidRPr="00F65198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5198">
              <w:rPr>
                <w:rFonts w:ascii="Arial" w:hAnsi="Arial" w:cs="Arial"/>
                <w:sz w:val="18"/>
                <w:szCs w:val="18"/>
              </w:rPr>
              <w:t>Klient: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76AA" w14:textId="6CB4AA87" w:rsidR="00EE2B4E" w:rsidRPr="00F65198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B4E" w:rsidRPr="00F65198" w14:paraId="7B4ED30D" w14:textId="77777777" w:rsidTr="000018A5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6AB7BBE6" w14:textId="77777777" w:rsidR="00EE2B4E" w:rsidRPr="00F65198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5198">
              <w:rPr>
                <w:rFonts w:ascii="Arial" w:hAnsi="Arial" w:cs="Arial"/>
                <w:sz w:val="18"/>
                <w:szCs w:val="18"/>
              </w:rPr>
              <w:t>Adresa</w:t>
            </w:r>
            <w:r>
              <w:rPr>
                <w:rFonts w:ascii="Arial" w:hAnsi="Arial" w:cs="Arial"/>
                <w:sz w:val="18"/>
                <w:szCs w:val="18"/>
              </w:rPr>
              <w:t xml:space="preserve"> (trvalý pobyt)</w:t>
            </w:r>
            <w:r w:rsidRPr="00F651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63C" w14:textId="69FEF9A6" w:rsidR="00EE2B4E" w:rsidRPr="00F65198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B4E" w:rsidRPr="00F65198" w14:paraId="19901D3E" w14:textId="77777777" w:rsidTr="000018A5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1A038FF6" w14:textId="77777777" w:rsidR="00EE2B4E" w:rsidRPr="00F65198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5198">
              <w:rPr>
                <w:rFonts w:ascii="Arial" w:hAnsi="Arial" w:cs="Arial"/>
                <w:sz w:val="18"/>
                <w:szCs w:val="18"/>
              </w:rPr>
              <w:t>RČ/IČO: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9C1F" w14:textId="75BC31D7" w:rsidR="00EE2B4E" w:rsidRPr="00F65198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BE8E0B" w14:textId="77777777" w:rsidR="00EE2B4E" w:rsidRPr="00F65198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-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6"/>
        <w:gridCol w:w="7683"/>
      </w:tblGrid>
      <w:tr w:rsidR="00EE2B4E" w:rsidRPr="00F65198" w14:paraId="166351AA" w14:textId="77777777" w:rsidTr="000018A5">
        <w:tc>
          <w:tcPr>
            <w:tcW w:w="1956" w:type="dxa"/>
            <w:tcBorders>
              <w:right w:val="single" w:sz="4" w:space="0" w:color="auto"/>
            </w:tcBorders>
            <w:tcMar>
              <w:right w:w="181" w:type="dxa"/>
            </w:tcMar>
          </w:tcPr>
          <w:p w14:paraId="515C1084" w14:textId="11C245EC" w:rsidR="00EE2B4E" w:rsidRPr="00F65198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5198">
              <w:rPr>
                <w:rFonts w:ascii="Arial" w:hAnsi="Arial" w:cs="Arial"/>
                <w:sz w:val="18"/>
                <w:szCs w:val="18"/>
              </w:rPr>
              <w:t>Kontaktní osoba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D98" w14:textId="4FD0EB75" w:rsidR="00EE2B4E" w:rsidRPr="00F65198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B4E" w:rsidRPr="00F65198" w14:paraId="68BCC5C3" w14:textId="77777777" w:rsidTr="000018A5">
        <w:tc>
          <w:tcPr>
            <w:tcW w:w="1956" w:type="dxa"/>
            <w:tcBorders>
              <w:right w:val="single" w:sz="4" w:space="0" w:color="auto"/>
            </w:tcBorders>
            <w:tcMar>
              <w:right w:w="181" w:type="dxa"/>
            </w:tcMar>
          </w:tcPr>
          <w:p w14:paraId="7B409A61" w14:textId="5C2EFD8F" w:rsidR="00EE2B4E" w:rsidRPr="00F65198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5198">
              <w:rPr>
                <w:rFonts w:ascii="Arial" w:hAnsi="Arial" w:cs="Arial"/>
                <w:sz w:val="18"/>
                <w:szCs w:val="18"/>
              </w:rPr>
              <w:t>Kontaktní adresa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8135" w14:textId="1CE5C624" w:rsidR="00EE2B4E" w:rsidRPr="00F65198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BBF41" w14:textId="77777777" w:rsidR="00EE2B4E" w:rsidRPr="00F65198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-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62"/>
        <w:gridCol w:w="2897"/>
        <w:gridCol w:w="1963"/>
        <w:gridCol w:w="2817"/>
      </w:tblGrid>
      <w:tr w:rsidR="00EE2B4E" w:rsidRPr="007255AD" w14:paraId="4FCA72A9" w14:textId="77777777" w:rsidTr="000018A5">
        <w:tc>
          <w:tcPr>
            <w:tcW w:w="1962" w:type="dxa"/>
            <w:tcBorders>
              <w:right w:val="single" w:sz="4" w:space="0" w:color="auto"/>
            </w:tcBorders>
            <w:tcMar>
              <w:right w:w="181" w:type="dxa"/>
            </w:tcMar>
          </w:tcPr>
          <w:p w14:paraId="50E4EC4A" w14:textId="77777777" w:rsidR="00EE2B4E" w:rsidRPr="007255AD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55AD">
              <w:rPr>
                <w:rFonts w:ascii="Arial" w:hAnsi="Arial" w:cs="Arial"/>
                <w:sz w:val="18"/>
                <w:szCs w:val="18"/>
              </w:rPr>
              <w:t>Telefon primární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E40" w14:textId="35EF165D" w:rsidR="00EE2B4E" w:rsidRPr="007255AD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tcMar>
              <w:right w:w="352" w:type="dxa"/>
            </w:tcMar>
          </w:tcPr>
          <w:p w14:paraId="1D14A89E" w14:textId="77777777" w:rsidR="00EE2B4E" w:rsidRPr="007255AD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55AD">
              <w:rPr>
                <w:rFonts w:ascii="Arial" w:hAnsi="Arial" w:cs="Arial"/>
                <w:sz w:val="18"/>
                <w:szCs w:val="18"/>
              </w:rPr>
              <w:t>Telefon druhý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98B" w14:textId="52FBFDAE" w:rsidR="00EE2B4E" w:rsidRPr="007255AD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55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255AD">
              <w:rPr>
                <w:rFonts w:ascii="Arial" w:hAnsi="Arial" w:cs="Arial"/>
                <w:sz w:val="18"/>
                <w:szCs w:val="18"/>
              </w:rPr>
              <w:instrText xml:space="preserve"> AUTOTEXTLIST  \t "&lt;wr:out select='/PrintRequest/Contract/ClientContacts/Phones/Phone[2]' nickname='phone 1'/&gt;" </w:instrText>
            </w:r>
            <w:r w:rsidRPr="007255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2B4E" w:rsidRPr="007255AD" w14:paraId="17578977" w14:textId="77777777" w:rsidTr="000018A5">
        <w:tc>
          <w:tcPr>
            <w:tcW w:w="1962" w:type="dxa"/>
            <w:tcBorders>
              <w:right w:val="single" w:sz="4" w:space="0" w:color="auto"/>
            </w:tcBorders>
            <w:tcMar>
              <w:right w:w="181" w:type="dxa"/>
            </w:tcMar>
          </w:tcPr>
          <w:p w14:paraId="249D9D14" w14:textId="77777777" w:rsidR="00EE2B4E" w:rsidRPr="007255AD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55AD">
              <w:rPr>
                <w:rFonts w:ascii="Arial" w:hAnsi="Arial" w:cs="Arial"/>
                <w:sz w:val="18"/>
                <w:szCs w:val="18"/>
              </w:rPr>
              <w:t>Email primární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061" w14:textId="6C7D0FD4" w:rsidR="00EE2B4E" w:rsidRPr="007255AD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55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255AD">
              <w:rPr>
                <w:rFonts w:ascii="Arial" w:hAnsi="Arial" w:cs="Arial"/>
                <w:sz w:val="18"/>
                <w:szCs w:val="18"/>
              </w:rPr>
              <w:instrText xml:space="preserve"> AUTOTEXTLIST  \t "&lt;wr:out select='/PrintRequest/Contract/ClientContacts/Emails/Email[1]' nickname='email 1'/&gt;" </w:instrText>
            </w:r>
            <w:r w:rsidRPr="007255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tcMar>
              <w:right w:w="352" w:type="dxa"/>
            </w:tcMar>
          </w:tcPr>
          <w:p w14:paraId="096FDA75" w14:textId="77777777" w:rsidR="00EE2B4E" w:rsidRPr="007255AD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55AD">
              <w:rPr>
                <w:rFonts w:ascii="Arial" w:hAnsi="Arial" w:cs="Arial"/>
                <w:sz w:val="18"/>
                <w:szCs w:val="18"/>
              </w:rPr>
              <w:t>Email druhý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97" w14:textId="283FCDF6" w:rsidR="00EE2B4E" w:rsidRPr="007255AD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16A42" w14:textId="77777777" w:rsidR="00EE2B4E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</w:p>
    <w:p w14:paraId="2C961927" w14:textId="35A458BA" w:rsidR="00EE2B4E" w:rsidRPr="0091443F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  <w:r w:rsidRPr="0091443F">
        <w:rPr>
          <w:rFonts w:ascii="Arial" w:hAnsi="Arial" w:cs="Arial"/>
          <w:sz w:val="18"/>
          <w:szCs w:val="18"/>
        </w:rPr>
        <w:t>Jazyk</w:t>
      </w:r>
      <w:r>
        <w:rPr>
          <w:rFonts w:ascii="Arial" w:hAnsi="Arial" w:cs="Arial"/>
          <w:sz w:val="18"/>
          <w:szCs w:val="18"/>
        </w:rPr>
        <w:t xml:space="preserve"> výpisů a R</w:t>
      </w:r>
      <w:r w:rsidRPr="0091443F">
        <w:rPr>
          <w:rFonts w:ascii="Arial" w:hAnsi="Arial" w:cs="Arial"/>
          <w:sz w:val="18"/>
          <w:szCs w:val="18"/>
        </w:rPr>
        <w:t>eportů:</w:t>
      </w:r>
      <w:r w:rsidR="00462E4A" w:rsidRPr="0091443F">
        <w:rPr>
          <w:rFonts w:ascii="Arial" w:hAnsi="Arial" w:cs="Arial"/>
          <w:sz w:val="18"/>
          <w:szCs w:val="18"/>
        </w:rPr>
        <w:t xml:space="preserve"> </w:t>
      </w:r>
    </w:p>
    <w:p w14:paraId="154FC955" w14:textId="77777777" w:rsidR="00EE2B4E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</w:p>
    <w:p w14:paraId="30EB8564" w14:textId="1DEEEB5F" w:rsidR="00EE2B4E" w:rsidRPr="00B61C45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  <w:r w:rsidRPr="00B61C45">
        <w:rPr>
          <w:rFonts w:ascii="Arial" w:hAnsi="Arial" w:cs="Arial"/>
          <w:sz w:val="18"/>
          <w:szCs w:val="18"/>
        </w:rPr>
        <w:t>Způsob zasílání výpisů stavu Portfolia:</w:t>
      </w:r>
    </w:p>
    <w:p w14:paraId="56691A0E" w14:textId="30CF6070" w:rsidR="00EE2B4E" w:rsidRPr="00B61C45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  <w:r w:rsidRPr="00B61C45">
        <w:rPr>
          <w:rFonts w:ascii="Arial" w:hAnsi="Arial" w:cs="Arial"/>
          <w:sz w:val="18"/>
          <w:szCs w:val="18"/>
        </w:rPr>
        <w:t>Četnost zasílání výpisů stavu Portfolia:</w:t>
      </w:r>
      <w:r w:rsidR="00462E4A" w:rsidRPr="00B61C45">
        <w:rPr>
          <w:rFonts w:ascii="Arial" w:hAnsi="Arial" w:cs="Arial"/>
          <w:sz w:val="18"/>
          <w:szCs w:val="18"/>
        </w:rPr>
        <w:t xml:space="preserve"> </w:t>
      </w:r>
    </w:p>
    <w:p w14:paraId="191964ED" w14:textId="77777777" w:rsidR="00EE2B4E" w:rsidRPr="00B61C45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</w:p>
    <w:p w14:paraId="7E41A9C4" w14:textId="66111A3F" w:rsidR="00EE2B4E" w:rsidRPr="00B53922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  <w:r w:rsidRPr="00B61C45">
        <w:rPr>
          <w:rFonts w:ascii="Arial" w:hAnsi="Arial" w:cs="Arial"/>
          <w:sz w:val="18"/>
          <w:szCs w:val="18"/>
        </w:rPr>
        <w:t>Způsob zasílání ročního výpisu nákladů</w:t>
      </w:r>
      <w:r w:rsidR="00462E4A" w:rsidRPr="00B53922">
        <w:rPr>
          <w:rFonts w:ascii="Arial" w:hAnsi="Arial" w:cs="Arial"/>
          <w:sz w:val="18"/>
          <w:szCs w:val="18"/>
        </w:rPr>
        <w:t xml:space="preserve"> </w:t>
      </w:r>
    </w:p>
    <w:p w14:paraId="381AC3F5" w14:textId="77777777" w:rsidR="00EE2B4E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  <w:r w:rsidRPr="00B53922">
        <w:rPr>
          <w:rFonts w:ascii="Arial" w:hAnsi="Arial" w:cs="Arial"/>
          <w:sz w:val="18"/>
          <w:szCs w:val="18"/>
        </w:rPr>
        <w:t>Četnost zasílání ročního výpisu nákladů: jednou ročně</w:t>
      </w:r>
    </w:p>
    <w:p w14:paraId="75DC5C4D" w14:textId="77777777" w:rsidR="00EE2B4E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</w:p>
    <w:p w14:paraId="21CDEF0F" w14:textId="7F4FEFC0" w:rsidR="00EE2B4E" w:rsidRPr="00F65198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  <w:r w:rsidRPr="0091443F">
        <w:rPr>
          <w:rFonts w:ascii="Arial" w:hAnsi="Arial" w:cs="Arial"/>
          <w:sz w:val="18"/>
          <w:szCs w:val="18"/>
        </w:rPr>
        <w:t xml:space="preserve">Způsob zasílání </w:t>
      </w:r>
      <w:r>
        <w:rPr>
          <w:rFonts w:ascii="Arial" w:hAnsi="Arial" w:cs="Arial"/>
          <w:sz w:val="18"/>
          <w:szCs w:val="18"/>
        </w:rPr>
        <w:t>R</w:t>
      </w:r>
      <w:r w:rsidRPr="0091443F">
        <w:rPr>
          <w:rFonts w:ascii="Arial" w:hAnsi="Arial" w:cs="Arial"/>
          <w:sz w:val="18"/>
          <w:szCs w:val="18"/>
        </w:rPr>
        <w:t>eportů:</w:t>
      </w:r>
    </w:p>
    <w:p w14:paraId="7458DA4D" w14:textId="77777777" w:rsidR="00EE2B4E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</w:p>
    <w:p w14:paraId="0FBBC399" w14:textId="73DABC87" w:rsidR="00EE2B4E" w:rsidRPr="0091443F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  <w:r w:rsidRPr="0091443F">
        <w:rPr>
          <w:rFonts w:ascii="Arial" w:hAnsi="Arial" w:cs="Arial"/>
          <w:sz w:val="18"/>
          <w:szCs w:val="18"/>
        </w:rPr>
        <w:t>Peněžní účty:</w:t>
      </w:r>
      <w:r w:rsidR="00462E4A" w:rsidRPr="0091443F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808080"/>
          <w:insideV w:val="single" w:sz="4" w:space="0" w:color="80808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"/>
        <w:gridCol w:w="916"/>
        <w:gridCol w:w="2835"/>
      </w:tblGrid>
      <w:tr w:rsidR="00EE2B4E" w:rsidRPr="0091443F" w14:paraId="6C3AF45F" w14:textId="77777777" w:rsidTr="000018A5">
        <w:tc>
          <w:tcPr>
            <w:tcW w:w="0" w:type="auto"/>
            <w:tcMar>
              <w:right w:w="181" w:type="dxa"/>
            </w:tcMar>
            <w:vAlign w:val="center"/>
          </w:tcPr>
          <w:p w14:paraId="314B6F5E" w14:textId="77777777" w:rsidR="00EE2B4E" w:rsidRPr="0091443F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443F">
              <w:rPr>
                <w:rFonts w:ascii="Arial" w:hAnsi="Arial" w:cs="Arial"/>
                <w:sz w:val="18"/>
                <w:szCs w:val="18"/>
              </w:rPr>
              <w:t>Peněžní účet:</w:t>
            </w:r>
          </w:p>
        </w:tc>
        <w:tc>
          <w:tcPr>
            <w:tcW w:w="0" w:type="auto"/>
            <w:tcMar>
              <w:right w:w="352" w:type="dxa"/>
            </w:tcMar>
            <w:vAlign w:val="center"/>
          </w:tcPr>
          <w:p w14:paraId="35FC3820" w14:textId="77777777" w:rsidR="00EE2B4E" w:rsidRPr="0091443F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443F">
              <w:rPr>
                <w:rFonts w:ascii="Arial" w:hAnsi="Arial" w:cs="Arial"/>
                <w:sz w:val="18"/>
                <w:szCs w:val="18"/>
              </w:rPr>
              <w:t>Měna</w:t>
            </w:r>
          </w:p>
        </w:tc>
        <w:tc>
          <w:tcPr>
            <w:tcW w:w="2835" w:type="dxa"/>
          </w:tcPr>
          <w:p w14:paraId="2801E856" w14:textId="77777777" w:rsidR="00EE2B4E" w:rsidRPr="00E664C3" w:rsidRDefault="00EE2B4E" w:rsidP="000018A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Uděleno povolení </w:t>
            </w:r>
            <w:r w:rsidRPr="00E664C3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Inkasa:</w:t>
            </w:r>
            <w:r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[1]</w:t>
            </w:r>
          </w:p>
        </w:tc>
      </w:tr>
      <w:tr w:rsidR="00EE2B4E" w:rsidRPr="0091443F" w14:paraId="08D9B673" w14:textId="77777777" w:rsidTr="000018A5">
        <w:tc>
          <w:tcPr>
            <w:tcW w:w="0" w:type="auto"/>
            <w:tcMar>
              <w:right w:w="181" w:type="dxa"/>
            </w:tcMar>
            <w:vAlign w:val="center"/>
          </w:tcPr>
          <w:p w14:paraId="2CBDC524" w14:textId="511F686F" w:rsidR="00EE2B4E" w:rsidRPr="0091443F" w:rsidRDefault="00EE2B4E" w:rsidP="000018A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right w:w="352" w:type="dxa"/>
            </w:tcMar>
            <w:vAlign w:val="center"/>
          </w:tcPr>
          <w:p w14:paraId="0740CDD3" w14:textId="4B1DCBC7" w:rsidR="00EE2B4E" w:rsidRPr="0091443F" w:rsidRDefault="00EE2B4E" w:rsidP="000018A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C24BFAA" w14:textId="1BF96ED6" w:rsidR="00EE2B4E" w:rsidRPr="00E664C3" w:rsidRDefault="00EE2B4E" w:rsidP="000018A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B4E" w:rsidRPr="0091443F" w14:paraId="5CE841DE" w14:textId="77777777" w:rsidTr="000018A5">
        <w:tc>
          <w:tcPr>
            <w:tcW w:w="0" w:type="auto"/>
            <w:tcMar>
              <w:right w:w="181" w:type="dxa"/>
            </w:tcMar>
            <w:vAlign w:val="center"/>
          </w:tcPr>
          <w:p w14:paraId="23391D84" w14:textId="40587125" w:rsidR="00EE2B4E" w:rsidRPr="0091443F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443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1443F">
              <w:rPr>
                <w:rFonts w:ascii="Arial" w:hAnsi="Arial" w:cs="Arial"/>
                <w:sz w:val="18"/>
                <w:szCs w:val="18"/>
              </w:rPr>
              <w:instrText xml:space="preserve"> AUTOTEXTLIST  \t "&lt;/wr:forEach deleteRow='true'&gt;" </w:instrText>
            </w:r>
            <w:r w:rsidRPr="009144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Mar>
              <w:right w:w="352" w:type="dxa"/>
            </w:tcMar>
            <w:vAlign w:val="center"/>
          </w:tcPr>
          <w:p w14:paraId="612E0C38" w14:textId="77777777" w:rsidR="00EE2B4E" w:rsidRPr="0091443F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97B42F" w14:textId="77777777" w:rsidR="00EE2B4E" w:rsidRPr="0091443F" w:rsidRDefault="00EE2B4E" w:rsidP="000018A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6051B" w14:textId="77777777" w:rsidR="00EE2B4E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[1] Možno udělit pouze podpisem příslušného formuláře na obchodním místě, kde má Klient veden Běžný účet.</w:t>
      </w:r>
    </w:p>
    <w:p w14:paraId="027EE70E" w14:textId="77777777" w:rsidR="00EE2B4E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</w:p>
    <w:p w14:paraId="5972BC81" w14:textId="77777777" w:rsidR="00EE2B4E" w:rsidRPr="00B53922" w:rsidRDefault="00EE2B4E" w:rsidP="00EE2B4E">
      <w:pPr>
        <w:spacing w:before="60" w:after="60"/>
        <w:rPr>
          <w:rFonts w:ascii="Arial" w:hAnsi="Arial" w:cs="Arial"/>
          <w:sz w:val="18"/>
          <w:szCs w:val="18"/>
          <w:u w:val="single"/>
        </w:rPr>
      </w:pPr>
      <w:r w:rsidRPr="00B53922">
        <w:rPr>
          <w:rFonts w:ascii="Arial" w:hAnsi="Arial" w:cs="Arial"/>
          <w:sz w:val="18"/>
          <w:szCs w:val="18"/>
          <w:u w:val="single"/>
        </w:rPr>
        <w:t>Identifikátor</w:t>
      </w:r>
    </w:p>
    <w:p w14:paraId="21B69874" w14:textId="77777777" w:rsidR="00EE2B4E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  <w:r w:rsidRPr="00CC542D">
        <w:rPr>
          <w:rFonts w:ascii="Arial" w:hAnsi="Arial" w:cs="Arial"/>
          <w:sz w:val="18"/>
          <w:szCs w:val="18"/>
        </w:rPr>
        <w:t>Variabilní symbol:</w:t>
      </w:r>
      <w:r w:rsidRPr="0091443F">
        <w:rPr>
          <w:rFonts w:ascii="Arial" w:hAnsi="Arial" w:cs="Arial"/>
          <w:sz w:val="18"/>
          <w:szCs w:val="18"/>
        </w:rPr>
        <w:t xml:space="preserve"> </w:t>
      </w:r>
      <w:r w:rsidRPr="0091443F">
        <w:rPr>
          <w:rFonts w:ascii="Arial" w:hAnsi="Arial" w:cs="Arial"/>
          <w:sz w:val="18"/>
          <w:szCs w:val="18"/>
        </w:rPr>
        <w:fldChar w:fldCharType="begin"/>
      </w:r>
      <w:r w:rsidRPr="0091443F">
        <w:rPr>
          <w:rFonts w:ascii="Arial" w:hAnsi="Arial" w:cs="Arial"/>
          <w:sz w:val="18"/>
          <w:szCs w:val="18"/>
        </w:rPr>
        <w:instrText xml:space="preserve"> AUTOTEXTLIST  \t "&lt;wr:out select='/PrintRequest/Contract/Portfolio/VariableSymbol'/&gt;" </w:instrText>
      </w:r>
      <w:r w:rsidRPr="0091443F">
        <w:rPr>
          <w:rFonts w:ascii="Arial" w:hAnsi="Arial" w:cs="Arial"/>
          <w:sz w:val="18"/>
          <w:szCs w:val="18"/>
        </w:rPr>
        <w:fldChar w:fldCharType="separate"/>
      </w:r>
      <w:r w:rsidRPr="0091443F">
        <w:rPr>
          <w:rFonts w:ascii="Arial" w:hAnsi="Arial" w:cs="Arial"/>
          <w:sz w:val="18"/>
          <w:szCs w:val="18"/>
        </w:rPr>
        <w:t>[VariableSymbol]</w:t>
      </w:r>
      <w:r w:rsidRPr="0091443F">
        <w:rPr>
          <w:rFonts w:ascii="Arial" w:hAnsi="Arial" w:cs="Arial"/>
          <w:sz w:val="18"/>
          <w:szCs w:val="18"/>
        </w:rPr>
        <w:fldChar w:fldCharType="end"/>
      </w:r>
    </w:p>
    <w:p w14:paraId="750360B8" w14:textId="77777777" w:rsidR="00EE2B4E" w:rsidRPr="00CC542D" w:rsidRDefault="00EE2B4E" w:rsidP="00EE2B4E">
      <w:pPr>
        <w:spacing w:before="60" w:after="60"/>
        <w:rPr>
          <w:sz w:val="18"/>
          <w:szCs w:val="18"/>
        </w:rPr>
      </w:pPr>
      <w:r w:rsidRPr="00CC542D">
        <w:rPr>
          <w:rFonts w:ascii="Arial" w:hAnsi="Arial" w:cs="Arial"/>
          <w:sz w:val="18"/>
          <w:szCs w:val="18"/>
        </w:rPr>
        <w:t xml:space="preserve">Specifický symbol: </w:t>
      </w:r>
      <w:r w:rsidRPr="00CC542D">
        <w:rPr>
          <w:sz w:val="18"/>
          <w:szCs w:val="18"/>
        </w:rPr>
        <w:fldChar w:fldCharType="begin"/>
      </w:r>
      <w:r w:rsidRPr="00CC542D">
        <w:rPr>
          <w:sz w:val="18"/>
          <w:szCs w:val="18"/>
        </w:rPr>
        <w:instrText xml:space="preserve"> AUTOTEXTLIST  \t "&lt;wr:out select='/PrintRequest/Contract/Portfolio/SpecificSymbol'/&gt;" </w:instrText>
      </w:r>
      <w:r w:rsidRPr="00CC542D">
        <w:rPr>
          <w:sz w:val="18"/>
          <w:szCs w:val="18"/>
        </w:rPr>
        <w:fldChar w:fldCharType="separate"/>
      </w:r>
      <w:r w:rsidRPr="00CC542D">
        <w:rPr>
          <w:sz w:val="18"/>
          <w:szCs w:val="18"/>
        </w:rPr>
        <w:t>[SpecificSymbol]</w:t>
      </w:r>
      <w:r w:rsidRPr="00CC542D">
        <w:rPr>
          <w:sz w:val="18"/>
          <w:szCs w:val="18"/>
        </w:rPr>
        <w:fldChar w:fldCharType="end"/>
      </w:r>
    </w:p>
    <w:p w14:paraId="1DA27718" w14:textId="77777777" w:rsidR="00EE2B4E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</w:p>
    <w:p w14:paraId="7CBF9E1F" w14:textId="77777777" w:rsidR="00EE2B4E" w:rsidRPr="00F65198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  <w:r w:rsidRPr="00F65198">
        <w:rPr>
          <w:rFonts w:ascii="Arial" w:hAnsi="Arial" w:cs="Arial"/>
          <w:sz w:val="18"/>
          <w:szCs w:val="18"/>
        </w:rPr>
        <w:lastRenderedPageBreak/>
        <w:t>Výnosy z Cenných papírů budou Klientovi zasílány na jeho Peněžní účet vedený v měně výplaty výnosu, pokud má Klient v příslušné měně vedený účet</w:t>
      </w:r>
    </w:p>
    <w:p w14:paraId="5E21F343" w14:textId="77777777" w:rsidR="00EE2B4E" w:rsidRPr="0091443F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567"/>
        <w:gridCol w:w="3969"/>
      </w:tblGrid>
      <w:tr w:rsidR="00EE2B4E" w:rsidRPr="00F65198" w14:paraId="29FDA902" w14:textId="77777777" w:rsidTr="000018A5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7E2FAC" w14:textId="3CF64DAE" w:rsidR="00EE2B4E" w:rsidRPr="0091443F" w:rsidRDefault="00EE2B4E" w:rsidP="000018A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7CDA0" w14:textId="77777777" w:rsidR="00EE2B4E" w:rsidRPr="00F65198" w:rsidRDefault="00EE2B4E" w:rsidP="000018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3983B6F" w14:textId="77777777" w:rsidR="00EE2B4E" w:rsidRPr="0091443F" w:rsidRDefault="00EE2B4E" w:rsidP="000018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5198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CCFAB" w14:textId="500EE081" w:rsidR="00EE2B4E" w:rsidRPr="0091443F" w:rsidRDefault="00EE2B4E" w:rsidP="000018A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278B65" w14:textId="77777777" w:rsidR="00EE2B4E" w:rsidRPr="00F65198" w:rsidRDefault="00EE2B4E" w:rsidP="000018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41B64FB" w14:textId="77777777" w:rsidR="00EE2B4E" w:rsidRPr="0091443F" w:rsidRDefault="00EE2B4E" w:rsidP="000018A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519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14:paraId="03497192" w14:textId="77777777" w:rsidR="00EE2B4E" w:rsidRPr="0091443F" w:rsidRDefault="00EE2B4E" w:rsidP="00EE2B4E">
      <w:pPr>
        <w:spacing w:before="60" w:after="60"/>
        <w:rPr>
          <w:rFonts w:ascii="Arial" w:hAnsi="Arial" w:cs="Arial"/>
          <w:sz w:val="18"/>
          <w:szCs w:val="18"/>
        </w:rPr>
      </w:pPr>
    </w:p>
    <w:p w14:paraId="4830053F" w14:textId="6D1F1329" w:rsidR="000E1EFF" w:rsidRDefault="000E1EFF" w:rsidP="00EE2B4E">
      <w:pPr>
        <w:spacing w:before="60" w:after="60"/>
        <w:rPr>
          <w:rFonts w:ascii="Arial" w:hAnsi="Arial" w:cs="Arial"/>
          <w:sz w:val="18"/>
          <w:szCs w:val="18"/>
        </w:rPr>
        <w:sectPr w:rsidR="000E1EFF" w:rsidSect="00E63F3C">
          <w:headerReference w:type="default" r:id="rId21"/>
          <w:pgSz w:w="11906" w:h="16838" w:code="9"/>
          <w:pgMar w:top="1418" w:right="1134" w:bottom="1588" w:left="1134" w:header="624" w:footer="567" w:gutter="0"/>
          <w:cols w:space="708"/>
          <w:docGrid w:linePitch="360"/>
        </w:sectPr>
      </w:pPr>
    </w:p>
    <w:p w14:paraId="7B1B8530" w14:textId="225ACF08" w:rsidR="00065D60" w:rsidRPr="00AE057E" w:rsidRDefault="00065D60" w:rsidP="00065D60">
      <w:pPr>
        <w:keepNext/>
        <w:tabs>
          <w:tab w:val="left" w:pos="4536"/>
        </w:tabs>
        <w:spacing w:before="120" w:after="120" w:line="40" w:lineRule="atLeast"/>
        <w:jc w:val="right"/>
        <w:rPr>
          <w:rFonts w:ascii="Arial" w:hAnsi="Arial" w:cs="Arial"/>
          <w:b/>
          <w:caps/>
          <w:sz w:val="18"/>
          <w:szCs w:val="18"/>
          <w:lang w:val="cs-CZ"/>
        </w:rPr>
      </w:pPr>
      <w:r w:rsidRPr="00AE057E">
        <w:rPr>
          <w:rFonts w:ascii="Arial" w:hAnsi="Arial" w:cs="Arial"/>
          <w:b/>
          <w:caps/>
          <w:sz w:val="18"/>
          <w:szCs w:val="18"/>
          <w:lang w:val="cs-CZ"/>
        </w:rPr>
        <w:lastRenderedPageBreak/>
        <w:t>č.Portfolia</w:t>
      </w:r>
    </w:p>
    <w:p w14:paraId="69D1869C" w14:textId="77777777" w:rsidR="00065D60" w:rsidRPr="00AE057E" w:rsidRDefault="00065D60" w:rsidP="00065D60">
      <w:pPr>
        <w:keepNext/>
        <w:tabs>
          <w:tab w:val="left" w:pos="4536"/>
        </w:tabs>
        <w:spacing w:before="120" w:after="120" w:line="40" w:lineRule="atLeast"/>
        <w:jc w:val="center"/>
        <w:rPr>
          <w:rFonts w:ascii="Arial" w:hAnsi="Arial" w:cs="Arial"/>
          <w:b/>
          <w:caps/>
          <w:sz w:val="18"/>
          <w:szCs w:val="18"/>
          <w:lang w:val="cs-CZ"/>
        </w:rPr>
      </w:pPr>
      <w:r w:rsidRPr="00AE057E">
        <w:rPr>
          <w:rFonts w:ascii="Arial" w:hAnsi="Arial" w:cs="Arial"/>
          <w:b/>
          <w:caps/>
          <w:sz w:val="18"/>
          <w:szCs w:val="18"/>
          <w:lang w:val="cs-CZ"/>
        </w:rPr>
        <w:t>PODPISOVÝ VZOR KE SMLOUVĚ</w:t>
      </w:r>
    </w:p>
    <w:p w14:paraId="2625F866" w14:textId="77777777" w:rsidR="00065D60" w:rsidRPr="00AE057E" w:rsidRDefault="00065D60" w:rsidP="00065D60">
      <w:pPr>
        <w:keepNext/>
        <w:tabs>
          <w:tab w:val="left" w:pos="4536"/>
        </w:tabs>
        <w:spacing w:before="120" w:after="120" w:line="40" w:lineRule="atLeast"/>
        <w:jc w:val="center"/>
        <w:rPr>
          <w:rFonts w:ascii="Arial" w:hAnsi="Arial" w:cs="Arial"/>
          <w:b/>
          <w:caps/>
          <w:sz w:val="18"/>
          <w:szCs w:val="18"/>
          <w:lang w:val="cs-CZ"/>
        </w:rPr>
      </w:pPr>
    </w:p>
    <w:tbl>
      <w:tblPr>
        <w:tblW w:w="9639" w:type="dxa"/>
        <w:tblInd w:w="-113" w:type="dxa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956"/>
        <w:gridCol w:w="7683"/>
      </w:tblGrid>
      <w:tr w:rsidR="00065D60" w:rsidRPr="00AE057E" w14:paraId="35BC8925" w14:textId="77777777" w:rsidTr="000018A5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19B71FD9" w14:textId="77777777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Klient: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838D" w14:textId="10C52F1D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065D60" w:rsidRPr="00AE057E" w14:paraId="4FAF4DC8" w14:textId="77777777" w:rsidTr="000018A5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1CE630E0" w14:textId="77777777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Adresa (trvalý pobyt):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D273" w14:textId="77AD30C4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065D60" w:rsidRPr="00AE057E" w14:paraId="0D94F96E" w14:textId="77777777" w:rsidTr="000018A5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1347E0DA" w14:textId="77777777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RČ/IČO: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3F3" w14:textId="4A34C91C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2731B6DF" w14:textId="77777777" w:rsidR="00065D60" w:rsidRPr="00AE057E" w:rsidRDefault="00065D60" w:rsidP="00065D60">
      <w:pPr>
        <w:spacing w:before="60" w:after="60"/>
        <w:rPr>
          <w:rFonts w:ascii="Arial" w:hAnsi="Arial" w:cs="Arial"/>
          <w:sz w:val="18"/>
          <w:szCs w:val="18"/>
          <w:lang w:val="cs-CZ"/>
        </w:rPr>
      </w:pPr>
    </w:p>
    <w:p w14:paraId="39414E8C" w14:textId="77777777" w:rsidR="00065D60" w:rsidRPr="0039251D" w:rsidRDefault="00065D60" w:rsidP="00065D60">
      <w:pPr>
        <w:spacing w:before="60" w:after="60"/>
        <w:jc w:val="both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Níže uvedené osoby berou na vědomí, že Banka je oprávněna pořizovat záznamy telefonické komunikace mezi nimi a Bankou s tím, že takový záznam bude oběma stranami považován za průkazný materiál do maximálního rozsahu povoleného právními předpisy a za důkaz o obsahu Pokynu. Nahrávka může být jako důkaz použita i v řízení před soudem nebo jiným obdobným orgánem.</w:t>
      </w:r>
    </w:p>
    <w:p w14:paraId="196F19EB" w14:textId="77777777" w:rsidR="00065D60" w:rsidRPr="00AE057E" w:rsidRDefault="00065D60" w:rsidP="00065D60">
      <w:pPr>
        <w:spacing w:before="60" w:after="60"/>
        <w:rPr>
          <w:rFonts w:ascii="Arial" w:hAnsi="Arial" w:cs="Arial"/>
          <w:sz w:val="18"/>
          <w:szCs w:val="18"/>
          <w:lang w:val="cs-CZ"/>
        </w:rPr>
      </w:pPr>
    </w:p>
    <w:tbl>
      <w:tblPr>
        <w:tblStyle w:val="Mkatabulky"/>
        <w:tblW w:w="9639" w:type="dxa"/>
        <w:tblInd w:w="-113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27"/>
        <w:gridCol w:w="1601"/>
        <w:gridCol w:w="2604"/>
        <w:gridCol w:w="1182"/>
        <w:gridCol w:w="2325"/>
      </w:tblGrid>
      <w:tr w:rsidR="00065D60" w:rsidRPr="00AE057E" w14:paraId="1B368121" w14:textId="77777777" w:rsidTr="000018A5">
        <w:tc>
          <w:tcPr>
            <w:tcW w:w="1927" w:type="dxa"/>
          </w:tcPr>
          <w:p w14:paraId="564203AB" w14:textId="77777777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Jméno a příjmení</w:t>
            </w:r>
          </w:p>
        </w:tc>
        <w:tc>
          <w:tcPr>
            <w:tcW w:w="1601" w:type="dxa"/>
          </w:tcPr>
          <w:p w14:paraId="3D9392E9" w14:textId="77777777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Rodné číslo (občané ČR) / Datum narození (občané jiných států)</w:t>
            </w:r>
          </w:p>
        </w:tc>
        <w:tc>
          <w:tcPr>
            <w:tcW w:w="2604" w:type="dxa"/>
          </w:tcPr>
          <w:p w14:paraId="6177BBAD" w14:textId="77777777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Adresa (trvalý pobyt)</w:t>
            </w:r>
          </w:p>
        </w:tc>
        <w:tc>
          <w:tcPr>
            <w:tcW w:w="1182" w:type="dxa"/>
          </w:tcPr>
          <w:p w14:paraId="4967BD2E" w14:textId="77777777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Oprávnění</w:t>
            </w:r>
            <w:r w:rsidRPr="00AE057E">
              <w:rPr>
                <w:rFonts w:ascii="Arial" w:hAnsi="Arial" w:cs="Arial"/>
                <w:sz w:val="18"/>
                <w:szCs w:val="18"/>
                <w:vertAlign w:val="superscript"/>
                <w:lang w:val="cs-CZ"/>
              </w:rPr>
              <w:t>*)</w:t>
            </w:r>
          </w:p>
        </w:tc>
        <w:tc>
          <w:tcPr>
            <w:tcW w:w="2325" w:type="dxa"/>
          </w:tcPr>
          <w:p w14:paraId="2BD165AE" w14:textId="77777777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Vlastnoruční podpis</w:t>
            </w:r>
          </w:p>
        </w:tc>
      </w:tr>
      <w:tr w:rsidR="00065D60" w:rsidRPr="00AE057E" w14:paraId="7499FF8B" w14:textId="77777777" w:rsidTr="000018A5">
        <w:tc>
          <w:tcPr>
            <w:tcW w:w="1927" w:type="dxa"/>
          </w:tcPr>
          <w:p w14:paraId="15049C51" w14:textId="66142564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01" w:type="dxa"/>
          </w:tcPr>
          <w:p w14:paraId="6CED9448" w14:textId="2C6A1FD0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604" w:type="dxa"/>
          </w:tcPr>
          <w:p w14:paraId="715E8B95" w14:textId="3732A17E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182" w:type="dxa"/>
          </w:tcPr>
          <w:p w14:paraId="531DD607" w14:textId="2DEB4E96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325" w:type="dxa"/>
          </w:tcPr>
          <w:p w14:paraId="3AA8B0F8" w14:textId="77777777" w:rsidR="00065D60" w:rsidRPr="00AE057E" w:rsidRDefault="00065D60" w:rsidP="000018A5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7ABFA3A7" w14:textId="77777777" w:rsidR="00065D60" w:rsidRPr="0039251D" w:rsidRDefault="00065D60" w:rsidP="00065D60">
      <w:p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*)</w:t>
      </w:r>
      <w:r w:rsidRPr="0039251D">
        <w:rPr>
          <w:rFonts w:ascii="Arial" w:hAnsi="Arial" w:cs="Arial"/>
          <w:sz w:val="18"/>
          <w:szCs w:val="18"/>
          <w:lang w:val="cs-CZ"/>
        </w:rPr>
        <w:tab/>
        <w:t>Oprávnění:</w:t>
      </w:r>
    </w:p>
    <w:p w14:paraId="24F62692" w14:textId="77777777" w:rsidR="00065D60" w:rsidRPr="0039251D" w:rsidRDefault="00065D60" w:rsidP="00065D60">
      <w:pPr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A)</w:t>
      </w:r>
      <w:r w:rsidRPr="0039251D">
        <w:rPr>
          <w:rFonts w:ascii="Arial" w:hAnsi="Arial" w:cs="Arial"/>
          <w:sz w:val="18"/>
          <w:szCs w:val="18"/>
          <w:lang w:val="cs-CZ"/>
        </w:rPr>
        <w:tab/>
        <w:t>Osoba oprávněná udělovat Pokyny samostatně.</w:t>
      </w:r>
    </w:p>
    <w:p w14:paraId="12326DE8" w14:textId="77777777" w:rsidR="00065D60" w:rsidRPr="0039251D" w:rsidRDefault="00065D60" w:rsidP="00065D60">
      <w:pPr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B)</w:t>
      </w:r>
      <w:r w:rsidRPr="0039251D">
        <w:rPr>
          <w:rFonts w:ascii="Arial" w:hAnsi="Arial" w:cs="Arial"/>
          <w:sz w:val="18"/>
          <w:szCs w:val="18"/>
          <w:lang w:val="cs-CZ"/>
        </w:rPr>
        <w:tab/>
        <w:t>Osoba oprávněná udělovat Pokyny vždy společně s další osobou; v případě Pokynu uděleného telefonicky, prostřednictvím Online Portfolia nebo jinak elektronicky, je osoba oprávněna udělovat Pokyn jen samostatně.</w:t>
      </w:r>
    </w:p>
    <w:p w14:paraId="33AF1FF8" w14:textId="77777777" w:rsidR="00065D60" w:rsidRPr="0039251D" w:rsidRDefault="00065D60" w:rsidP="00065D60">
      <w:pPr>
        <w:spacing w:before="60" w:after="60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Tuto přílohu Podpisový vzor nelze aktualizovat částečně a jak</w:t>
      </w:r>
      <w:r>
        <w:rPr>
          <w:rFonts w:ascii="Arial" w:hAnsi="Arial" w:cs="Arial"/>
          <w:sz w:val="18"/>
          <w:szCs w:val="18"/>
          <w:lang w:val="cs-CZ"/>
        </w:rPr>
        <w:t>oukoliv změnou</w:t>
      </w:r>
      <w:r w:rsidRPr="0039251D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se plně </w:t>
      </w:r>
      <w:r w:rsidRPr="0039251D">
        <w:rPr>
          <w:rFonts w:ascii="Arial" w:hAnsi="Arial" w:cs="Arial"/>
          <w:sz w:val="18"/>
          <w:szCs w:val="18"/>
          <w:lang w:val="cs-CZ"/>
        </w:rPr>
        <w:t>nahrazuje předchozí Podpisový vzor.</w:t>
      </w:r>
    </w:p>
    <w:p w14:paraId="606A39E5" w14:textId="77777777" w:rsidR="00065D60" w:rsidRPr="0039251D" w:rsidRDefault="00065D60" w:rsidP="00065D60">
      <w:pPr>
        <w:spacing w:before="60" w:after="60"/>
        <w:rPr>
          <w:rFonts w:ascii="Arial" w:hAnsi="Arial" w:cs="Arial"/>
          <w:sz w:val="18"/>
          <w:szCs w:val="18"/>
          <w:lang w:val="cs-CZ"/>
        </w:rPr>
      </w:pPr>
    </w:p>
    <w:p w14:paraId="663BE6FF" w14:textId="77777777" w:rsidR="00065D60" w:rsidRPr="0039251D" w:rsidRDefault="00065D60" w:rsidP="00065D60">
      <w:pPr>
        <w:spacing w:before="60" w:after="60"/>
        <w:jc w:val="both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V případě, že Klient nepodepisuje tuto přílohu v části Podpisového vzoru před zaměstnancem Banky a Podpisový vzor tak neobsahuje ověřovací doložku zaměstnance Banky, musí být podpis Klienta v části Podpisového vzoru úředně ověřen. Pokud si Klient nepřeje změnit či aktualizovat údaje v této příloze, příslušná pole nevyplňuje.</w:t>
      </w:r>
    </w:p>
    <w:p w14:paraId="2319B88E" w14:textId="77777777" w:rsidR="00065D60" w:rsidRPr="0039251D" w:rsidRDefault="00065D60" w:rsidP="00065D60">
      <w:pPr>
        <w:spacing w:before="120" w:after="120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39251D">
        <w:rPr>
          <w:rFonts w:ascii="Arial" w:hAnsi="Arial" w:cs="Arial"/>
          <w:b/>
          <w:sz w:val="18"/>
          <w:szCs w:val="18"/>
          <w:lang w:val="cs-CZ"/>
        </w:rPr>
        <w:t>Prohlášení klienta:</w:t>
      </w:r>
    </w:p>
    <w:p w14:paraId="2CC9D2FD" w14:textId="77777777" w:rsidR="00065D60" w:rsidRPr="0039251D" w:rsidRDefault="00065D60" w:rsidP="00065D60">
      <w:pPr>
        <w:spacing w:before="60" w:after="60"/>
        <w:jc w:val="both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Pro případ, že některá z výše uvedených osob není statutárním orgánem Klienta oprávněným jednat za Klienta ve shora uvedených záležitostech samostatně nebo zákonným zástupcem Klienta nebo opatrovníkem Klienta, uděluje tímto Klient takové osobě plnou moc k jednání za Klienta v rozsahu vymezeném v této příloze.</w:t>
      </w:r>
    </w:p>
    <w:p w14:paraId="589B5241" w14:textId="32CF2D59" w:rsidR="00A8327E" w:rsidRDefault="00065D60" w:rsidP="00481961">
      <w:pPr>
        <w:spacing w:before="60" w:after="60"/>
        <w:jc w:val="both"/>
        <w:rPr>
          <w:rFonts w:ascii="Arial" w:eastAsia="Times New Roman" w:hAnsi="Arial" w:cs="Arial"/>
          <w:b/>
          <w:bCs/>
          <w:snapToGrid w:val="0"/>
          <w:sz w:val="16"/>
          <w:szCs w:val="16"/>
          <w:lang w:val="cs-CZ" w:bidi="ar-SA"/>
        </w:rPr>
        <w:sectPr w:rsidR="00A8327E" w:rsidSect="00E63F3C">
          <w:headerReference w:type="default" r:id="rId22"/>
          <w:pgSz w:w="11906" w:h="16838" w:code="9"/>
          <w:pgMar w:top="1418" w:right="1134" w:bottom="1588" w:left="1134" w:header="624" w:footer="567" w:gutter="0"/>
          <w:cols w:space="708"/>
          <w:docGrid w:linePitch="360"/>
        </w:sectPr>
      </w:pPr>
      <w:r w:rsidRPr="0039251D">
        <w:rPr>
          <w:rFonts w:ascii="Arial" w:hAnsi="Arial" w:cs="Arial"/>
          <w:sz w:val="18"/>
          <w:szCs w:val="18"/>
          <w:lang w:val="cs-CZ"/>
        </w:rPr>
        <w:t>Klient tímto potvrzuje, že Podpisové vzory osob oprávněných jednat za Klienta jsou podepsány oprávněnými osobami, jejich podpisy jsou pravé, data narození nebo rodná čísla a adresy (trvalého pobytu) odpovídají skutečnosti. Klient bere na vědomí, že Banka neodpovídá za škody vzniklé z neoprávněně či nesprávně vyplněných údajů.</w:t>
      </w:r>
      <w:bookmarkStart w:id="18" w:name="_Ref197839648"/>
      <w:bookmarkStart w:id="19" w:name="ceska"/>
    </w:p>
    <w:bookmarkEnd w:id="18"/>
    <w:bookmarkEnd w:id="19"/>
    <w:p w14:paraId="01BB80EB" w14:textId="36EA7DD8" w:rsidR="00436578" w:rsidRPr="00743107" w:rsidRDefault="00436578" w:rsidP="000018A5">
      <w:pPr>
        <w:pStyle w:val="Nadpis3"/>
        <w:numPr>
          <w:ilvl w:val="0"/>
          <w:numId w:val="0"/>
        </w:numPr>
        <w:overflowPunct w:val="0"/>
        <w:autoSpaceDE w:val="0"/>
        <w:autoSpaceDN w:val="0"/>
        <w:adjustRightInd w:val="0"/>
        <w:spacing w:before="0" w:after="120" w:line="240" w:lineRule="auto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</w:p>
    <w:sectPr w:rsidR="00436578" w:rsidRPr="00743107" w:rsidSect="00A8327E">
      <w:type w:val="continuous"/>
      <w:pgSz w:w="11906" w:h="16838" w:code="9"/>
      <w:pgMar w:top="1418" w:right="1134" w:bottom="1588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85DD" w14:textId="77777777" w:rsidR="000018A5" w:rsidRDefault="000018A5" w:rsidP="005D6E7E">
      <w:r>
        <w:separator/>
      </w:r>
    </w:p>
  </w:endnote>
  <w:endnote w:type="continuationSeparator" w:id="0">
    <w:p w14:paraId="6BC93D4F" w14:textId="77777777" w:rsidR="000018A5" w:rsidRDefault="000018A5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74AFD" w14:textId="77777777" w:rsidR="00FA2D44" w:rsidRDefault="00FA2D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95"/>
      <w:gridCol w:w="5244"/>
    </w:tblGrid>
    <w:tr w:rsidR="000018A5" w:rsidRPr="003A21F2" w14:paraId="49DBC30C" w14:textId="77777777" w:rsidTr="00AC6729">
      <w:trPr>
        <w:trHeight w:val="907"/>
      </w:trPr>
      <w:tc>
        <w:tcPr>
          <w:tcW w:w="4395" w:type="dxa"/>
          <w:vAlign w:val="bottom"/>
        </w:tcPr>
        <w:p w14:paraId="0ADFC8AE" w14:textId="77777777" w:rsidR="000018A5" w:rsidRPr="000F69B8" w:rsidRDefault="000018A5" w:rsidP="00AC6729">
          <w:pPr>
            <w:pStyle w:val="kbFixedtext"/>
            <w:spacing w:before="0" w:after="0" w:line="240" w:lineRule="auto"/>
            <w:rPr>
              <w:rFonts w:ascii="Arial" w:hAnsi="Arial" w:cs="Arial"/>
              <w:position w:val="2"/>
              <w:lang w:val="es-ES_tradnl"/>
            </w:rPr>
          </w:pPr>
          <w:r w:rsidRPr="000F69B8">
            <w:rPr>
              <w:rFonts w:ascii="Arial" w:hAnsi="Arial" w:cs="Arial"/>
              <w:position w:val="2"/>
              <w:lang w:val="es-ES_tradnl"/>
            </w:rPr>
            <w:t>Komerční banka, a. s., se sídlem:</w:t>
          </w:r>
        </w:p>
        <w:p w14:paraId="462264CC" w14:textId="77777777" w:rsidR="000018A5" w:rsidRPr="000F69B8" w:rsidRDefault="000018A5" w:rsidP="00AC6729">
          <w:pPr>
            <w:pStyle w:val="kbFixedtext"/>
            <w:spacing w:before="0" w:after="0" w:line="240" w:lineRule="auto"/>
            <w:rPr>
              <w:rFonts w:ascii="Arial" w:hAnsi="Arial" w:cs="Arial"/>
              <w:position w:val="2"/>
              <w:lang w:val="es-ES_tradnl"/>
            </w:rPr>
          </w:pPr>
          <w:r w:rsidRPr="000F69B8">
            <w:rPr>
              <w:rFonts w:ascii="Arial" w:hAnsi="Arial" w:cs="Arial"/>
              <w:position w:val="2"/>
              <w:lang w:val="es-ES_tradnl"/>
            </w:rPr>
            <w:t>Praha 1, Na Příkopě 33 čp. 969, PSČ 114 07, IČO: 45317054</w:t>
          </w:r>
        </w:p>
        <w:p w14:paraId="3081B8AE" w14:textId="77777777" w:rsidR="000018A5" w:rsidRPr="000F69B8" w:rsidRDefault="000018A5" w:rsidP="00AC6729">
          <w:pPr>
            <w:pStyle w:val="kbRegistration"/>
            <w:spacing w:before="0" w:after="0" w:line="240" w:lineRule="auto"/>
            <w:rPr>
              <w:rFonts w:ascii="Arial" w:hAnsi="Arial" w:cs="Arial"/>
              <w:lang w:val="es-ES_tradnl"/>
            </w:rPr>
          </w:pPr>
          <w:r w:rsidRPr="000F69B8">
            <w:rPr>
              <w:rFonts w:ascii="Arial" w:hAnsi="Arial" w:cs="Arial"/>
              <w:lang w:val="es-ES_tradnl"/>
            </w:rPr>
            <w:t>ZAPSANÁ V OBCHODNÍM REJSTŘÍKU VEDENÉM MĚSTSKÝM SOUDEM V PRAZE, ODDÍL B, VLOŽKA 1360</w:t>
          </w:r>
        </w:p>
      </w:tc>
      <w:tc>
        <w:tcPr>
          <w:tcW w:w="5244" w:type="dxa"/>
          <w:vAlign w:val="bottom"/>
        </w:tcPr>
        <w:p w14:paraId="7B96CB7E" w14:textId="7BB5ED74" w:rsidR="000018A5" w:rsidRPr="000F69B8" w:rsidRDefault="000018A5" w:rsidP="00AC6729">
          <w:pPr>
            <w:pStyle w:val="kbFixedtext"/>
            <w:spacing w:before="0" w:after="0" w:line="240" w:lineRule="auto"/>
            <w:jc w:val="right"/>
            <w:rPr>
              <w:rStyle w:val="slostrnky"/>
              <w:rFonts w:eastAsiaTheme="majorEastAsia"/>
            </w:rPr>
          </w:pPr>
          <w:r>
            <w:rPr>
              <w:rStyle w:val="slostrnky"/>
              <w:rFonts w:eastAsiaTheme="majorEastAsia"/>
            </w:rPr>
            <w:fldChar w:fldCharType="begin"/>
          </w:r>
          <w:r w:rsidRPr="000F69B8">
            <w:rPr>
              <w:rStyle w:val="slostrnky"/>
              <w:rFonts w:eastAsiaTheme="majorEastAsia"/>
              <w:lang w:val="es-ES_tradnl"/>
            </w:rPr>
            <w:instrText xml:space="preserve"> PAGE </w:instrText>
          </w:r>
          <w:r>
            <w:rPr>
              <w:rStyle w:val="slostrnky"/>
              <w:rFonts w:eastAsiaTheme="majorEastAsia"/>
            </w:rPr>
            <w:fldChar w:fldCharType="separate"/>
          </w:r>
          <w:r>
            <w:rPr>
              <w:rStyle w:val="slostrnky"/>
              <w:rFonts w:eastAsiaTheme="majorEastAsia"/>
              <w:noProof/>
              <w:lang w:val="es-ES_tradnl"/>
            </w:rPr>
            <w:t>3</w:t>
          </w:r>
          <w:r>
            <w:rPr>
              <w:rStyle w:val="slostrnky"/>
              <w:rFonts w:eastAsiaTheme="majorEastAsia"/>
            </w:rPr>
            <w:fldChar w:fldCharType="end"/>
          </w:r>
          <w:r w:rsidRPr="000F69B8">
            <w:rPr>
              <w:rStyle w:val="slostrnky"/>
              <w:rFonts w:eastAsiaTheme="majorEastAsia"/>
              <w:lang w:val="es-ES_tradnl"/>
            </w:rPr>
            <w:t>/</w:t>
          </w:r>
          <w:r>
            <w:rPr>
              <w:rStyle w:val="slostrnky"/>
              <w:rFonts w:eastAsiaTheme="majorEastAsia"/>
            </w:rPr>
            <w:fldChar w:fldCharType="begin"/>
          </w:r>
          <w:r>
            <w:rPr>
              <w:rStyle w:val="slostrnky"/>
              <w:rFonts w:eastAsiaTheme="majorEastAsia"/>
            </w:rPr>
            <w:instrText xml:space="preserve"> NUMPAGES  </w:instrText>
          </w:r>
          <w:r>
            <w:rPr>
              <w:rStyle w:val="slostrnky"/>
              <w:rFonts w:eastAsiaTheme="majorEastAsia"/>
            </w:rPr>
            <w:fldChar w:fldCharType="separate"/>
          </w:r>
          <w:r>
            <w:rPr>
              <w:rStyle w:val="slostrnky"/>
              <w:rFonts w:eastAsiaTheme="majorEastAsia"/>
              <w:noProof/>
            </w:rPr>
            <w:t>28</w:t>
          </w:r>
          <w:r>
            <w:rPr>
              <w:rStyle w:val="slostrnky"/>
              <w:rFonts w:eastAsiaTheme="majorEastAsia"/>
            </w:rPr>
            <w:fldChar w:fldCharType="end"/>
          </w:r>
          <w:r>
            <w:rPr>
              <w:rStyle w:val="slostrnky"/>
              <w:rFonts w:eastAsiaTheme="majorEastAsia"/>
            </w:rPr>
            <w:fldChar w:fldCharType="begin"/>
          </w:r>
          <w:r w:rsidRPr="000A28EA">
            <w:rPr>
              <w:rStyle w:val="slostrnky"/>
              <w:rFonts w:eastAsiaTheme="majorEastAsia"/>
            </w:rPr>
            <w:instrText xml:space="preserve"> AUTOTEXTLIST  \t "&lt;wr:if select='/PrintRequest/Contract/PrintedSections/Section[@name=&amp;apos;body&amp;apos;]/DocIdTech'&gt;" </w:instrText>
          </w:r>
          <w:r>
            <w:rPr>
              <w:rStyle w:val="slostrnky"/>
              <w:rFonts w:eastAsiaTheme="majorEastAsia"/>
            </w:rPr>
            <w:fldChar w:fldCharType="separate"/>
          </w:r>
          <w:r w:rsidRPr="00C52C65">
            <w:rPr>
              <w:rStyle w:val="slostrnky"/>
              <w:rFonts w:eastAsiaTheme="majorEastAsia"/>
            </w:rPr>
            <w:t>[DocIdTech]</w:t>
          </w:r>
          <w:r>
            <w:rPr>
              <w:rStyle w:val="slostrnky"/>
              <w:rFonts w:eastAsiaTheme="majorEastAsia"/>
            </w:rPr>
            <w:fldChar w:fldCharType="end"/>
          </w:r>
        </w:p>
        <w:p w14:paraId="63098A45" w14:textId="77777777" w:rsidR="000018A5" w:rsidRPr="00C52C65" w:rsidRDefault="000018A5" w:rsidP="00AC6729">
          <w:pPr>
            <w:pStyle w:val="Registration"/>
            <w:spacing w:before="0" w:after="0" w:line="240" w:lineRule="auto"/>
            <w:ind w:right="-85"/>
            <w:jc w:val="right"/>
            <w:rPr>
              <w:caps w:val="0"/>
              <w:sz w:val="24"/>
              <w:szCs w:val="24"/>
            </w:rPr>
          </w:pP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begin"/>
          </w:r>
          <w:r w:rsidRPr="000A28EA">
            <w:rPr>
              <w:rFonts w:ascii="PrecisionID C128 04" w:hAnsi="PrecisionID C128 04" w:cs="PrecisionID C128 04"/>
              <w:caps w:val="0"/>
              <w:sz w:val="24"/>
              <w:szCs w:val="24"/>
            </w:rPr>
            <w:instrText xml:space="preserve"> AUTOTEXTLIST  \t "&lt;wr:out select='/PrintRequest/Contract/PrintedSections/Section[@name=&amp;apos;body&amp;apos;]/DocIdTech'/&gt;" </w:instrText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separate"/>
          </w:r>
          <w:r w:rsidRPr="00C52C65">
            <w:rPr>
              <w:rFonts w:ascii="PrecisionID C128 04" w:hAnsi="PrecisionID C128 04" w:cs="PrecisionID C128 04"/>
              <w:caps w:val="0"/>
              <w:sz w:val="24"/>
              <w:szCs w:val="24"/>
            </w:rPr>
            <w:t>[DocIdTech]</w:t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end"/>
          </w:r>
          <w:r w:rsidRPr="00FE2F9E">
            <w:rPr>
              <w:caps w:val="0"/>
              <w:position w:val="2"/>
              <w:sz w:val="16"/>
              <w:szCs w:val="16"/>
            </w:rPr>
            <w:fldChar w:fldCharType="begin"/>
          </w:r>
          <w:r w:rsidRPr="000A28EA">
            <w:rPr>
              <w:caps w:val="0"/>
              <w:position w:val="2"/>
              <w:sz w:val="16"/>
              <w:szCs w:val="16"/>
            </w:rPr>
            <w:instrText xml:space="preserve"> AUTOTEXTLIST  \t "&lt;/wr:if&gt;" </w:instrText>
          </w:r>
          <w:r w:rsidRPr="00FE2F9E">
            <w:rPr>
              <w:caps w:val="0"/>
              <w:position w:val="2"/>
              <w:sz w:val="16"/>
              <w:szCs w:val="16"/>
            </w:rPr>
            <w:fldChar w:fldCharType="separate"/>
          </w:r>
          <w:r w:rsidRPr="00C52C65">
            <w:rPr>
              <w:caps w:val="0"/>
              <w:position w:val="2"/>
              <w:sz w:val="16"/>
              <w:szCs w:val="16"/>
            </w:rPr>
            <w:t>:if]</w:t>
          </w:r>
          <w:r w:rsidRPr="00FE2F9E">
            <w:rPr>
              <w:caps w:val="0"/>
              <w:position w:val="2"/>
              <w:sz w:val="16"/>
              <w:szCs w:val="16"/>
            </w:rPr>
            <w:fldChar w:fldCharType="end"/>
          </w: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Pr="000A28EA">
            <w:rPr>
              <w:caps w:val="0"/>
              <w:position w:val="2"/>
              <w:sz w:val="16"/>
              <w:szCs w:val="16"/>
            </w:rPr>
            <w:instrText xml:space="preserve"> AUTOTEXTLIST  \t "&lt;wr:if select='/PrintRequest/Contract/PrintedSections/Section[@name=&amp;apos;body&amp;apos;]/DocId'&gt;"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Pr="00C52C65">
            <w:rPr>
              <w:caps w:val="0"/>
              <w:position w:val="2"/>
              <w:sz w:val="16"/>
              <w:szCs w:val="16"/>
            </w:rPr>
            <w:t>[DocId]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</w:p>
        <w:p w14:paraId="000A6FAF" w14:textId="77777777" w:rsidR="000018A5" w:rsidRPr="00C52C65" w:rsidRDefault="000018A5" w:rsidP="00AC6729">
          <w:pPr>
            <w:pStyle w:val="Registration"/>
            <w:spacing w:before="0" w:after="0" w:line="240" w:lineRule="auto"/>
            <w:jc w:val="right"/>
            <w:rPr>
              <w:caps w:val="0"/>
              <w:position w:val="2"/>
              <w:sz w:val="16"/>
              <w:szCs w:val="16"/>
            </w:rPr>
          </w:pP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Pr="000A28EA">
            <w:rPr>
              <w:caps w:val="0"/>
              <w:position w:val="2"/>
              <w:sz w:val="16"/>
              <w:szCs w:val="16"/>
            </w:rPr>
            <w:instrText xml:space="preserve"> AUTOTEXTLIST  \t "&lt;wr:out select='/PrintRequest/Contract/PrintedSections/Section[@name=&amp;apos;body&amp;apos;]/DocId'/&gt;"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Pr="00C52C65">
            <w:rPr>
              <w:caps w:val="0"/>
              <w:position w:val="2"/>
              <w:sz w:val="16"/>
              <w:szCs w:val="16"/>
            </w:rPr>
            <w:t>[DocId]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  <w:r w:rsidRPr="00C52C65">
            <w:rPr>
              <w:caps w:val="0"/>
              <w:position w:val="2"/>
              <w:sz w:val="16"/>
              <w:szCs w:val="16"/>
            </w:rPr>
            <w:t xml:space="preserve"> </w:t>
          </w: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Pr="000A28EA">
            <w:rPr>
              <w:caps w:val="0"/>
              <w:position w:val="2"/>
              <w:sz w:val="16"/>
              <w:szCs w:val="16"/>
            </w:rPr>
            <w:instrText xml:space="preserve"> AUTOTEXTLIST  \t "&lt;/wr:if&gt;"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Pr="00C52C65">
            <w:rPr>
              <w:caps w:val="0"/>
              <w:position w:val="2"/>
              <w:sz w:val="16"/>
              <w:szCs w:val="16"/>
            </w:rPr>
            <w:t>:if]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</w:p>
        <w:p w14:paraId="2B6B2E4B" w14:textId="73BD76F1" w:rsidR="000018A5" w:rsidRPr="003B34E5" w:rsidRDefault="000018A5" w:rsidP="00D27670">
          <w:pPr>
            <w:pStyle w:val="Registration"/>
            <w:spacing w:before="0" w:after="0" w:line="240" w:lineRule="auto"/>
            <w:jc w:val="right"/>
          </w:pPr>
          <w:r w:rsidRPr="003B34E5">
            <w:t>Datum účinnosti</w:t>
          </w:r>
          <w:r w:rsidRPr="003B34E5">
            <w:rPr>
              <w:szCs w:val="8"/>
            </w:rPr>
            <w:t xml:space="preserve"> šablony </w:t>
          </w:r>
          <w:r>
            <w:rPr>
              <w:szCs w:val="8"/>
            </w:rPr>
            <w:t xml:space="preserve">1.6.2021 </w:t>
          </w:r>
          <w:r w:rsidRPr="003B34E5">
            <w:rPr>
              <w:szCs w:val="8"/>
            </w:rPr>
            <w:t xml:space="preserve"> CP-G-v0</w:t>
          </w:r>
          <w:r>
            <w:rPr>
              <w:szCs w:val="8"/>
            </w:rPr>
            <w:t>3</w:t>
          </w:r>
          <w:r w:rsidRPr="003B34E5">
            <w:t>.</w:t>
          </w:r>
          <w:smartTag w:uri="urn:schemas-microsoft-com:office:smarttags" w:element="stockticker">
            <w:r w:rsidRPr="003B34E5">
              <w:t>docX</w:t>
            </w:r>
          </w:smartTag>
          <w:r w:rsidRPr="003B34E5">
            <w:t xml:space="preserve"> </w:t>
          </w:r>
          <w:r>
            <w:fldChar w:fldCharType="begin"/>
          </w:r>
          <w:r w:rsidRPr="003B34E5">
            <w:instrText xml:space="preserve"> AUTOTEXTLIST  \t "&lt;wr:out select='/PrintRequest/RequestDateTime' type='DATE' format='category:custom;format:d.M.yyyy H^mm;'/&gt;" </w:instrText>
          </w:r>
          <w:r>
            <w:fldChar w:fldCharType="separate"/>
          </w:r>
          <w:r w:rsidRPr="003B34E5">
            <w:t>[RequestDateTime]</w:t>
          </w:r>
          <w:r>
            <w:fldChar w:fldCharType="end"/>
          </w:r>
        </w:p>
      </w:tc>
    </w:tr>
  </w:tbl>
  <w:p w14:paraId="0ED675A2" w14:textId="77777777" w:rsidR="000018A5" w:rsidRPr="003B34E5" w:rsidRDefault="000018A5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95"/>
      <w:gridCol w:w="5244"/>
    </w:tblGrid>
    <w:tr w:rsidR="000018A5" w14:paraId="5D86E595" w14:textId="77777777" w:rsidTr="00281B26">
      <w:trPr>
        <w:trHeight w:val="907"/>
      </w:trPr>
      <w:tc>
        <w:tcPr>
          <w:tcW w:w="4395" w:type="dxa"/>
          <w:vAlign w:val="bottom"/>
        </w:tcPr>
        <w:p w14:paraId="460BAA02" w14:textId="77777777" w:rsidR="000018A5" w:rsidRPr="009372A5" w:rsidRDefault="000018A5" w:rsidP="00281B26">
          <w:pPr>
            <w:pStyle w:val="kbFixedtext"/>
            <w:spacing w:before="0"/>
            <w:rPr>
              <w:position w:val="2"/>
            </w:rPr>
          </w:pPr>
          <w:r w:rsidRPr="009372A5">
            <w:rPr>
              <w:position w:val="2"/>
            </w:rPr>
            <w:t xml:space="preserve">Investiční kapitálová společnost KB, a.s., se sídlem: </w:t>
          </w:r>
        </w:p>
        <w:p w14:paraId="4885EA37" w14:textId="77777777" w:rsidR="000018A5" w:rsidRPr="00DE02ED" w:rsidRDefault="000018A5" w:rsidP="00281B26">
          <w:pPr>
            <w:pStyle w:val="kbFixedtext"/>
            <w:spacing w:before="0"/>
            <w:rPr>
              <w:position w:val="2"/>
            </w:rPr>
          </w:pPr>
          <w:r w:rsidRPr="00DE02ED">
            <w:rPr>
              <w:position w:val="2"/>
            </w:rPr>
            <w:t>Praha 1, Dlouhá 34, č.p. 713, PSČ 110 15, IČO: 601 96 769</w:t>
          </w:r>
        </w:p>
        <w:p w14:paraId="54771180" w14:textId="77777777" w:rsidR="000018A5" w:rsidRDefault="000018A5" w:rsidP="00281B26">
          <w:pPr>
            <w:pStyle w:val="kbRegistration"/>
            <w:spacing w:before="0"/>
          </w:pPr>
          <w:r w:rsidRPr="002439EF">
            <w:t>zapsaná v obchodním rejstříku vedeném Městským soudem v Praze, oddíl B, vložka 2524</w:t>
          </w:r>
        </w:p>
      </w:tc>
      <w:tc>
        <w:tcPr>
          <w:tcW w:w="5244" w:type="dxa"/>
          <w:vAlign w:val="bottom"/>
        </w:tcPr>
        <w:p w14:paraId="76E74D50" w14:textId="77777777" w:rsidR="000018A5" w:rsidRDefault="000018A5" w:rsidP="00281B26">
          <w:pPr>
            <w:pStyle w:val="kbFixedtext"/>
            <w:spacing w:before="0"/>
            <w:jc w:val="right"/>
            <w:rPr>
              <w:rStyle w:val="slostrnky"/>
              <w:rFonts w:eastAsiaTheme="majorEastAsia"/>
            </w:rPr>
          </w:pPr>
          <w:r>
            <w:rPr>
              <w:rStyle w:val="slostrnky"/>
              <w:rFonts w:eastAsiaTheme="majorEastAsia"/>
            </w:rPr>
            <w:fldChar w:fldCharType="begin"/>
          </w:r>
          <w:r>
            <w:rPr>
              <w:rStyle w:val="slostrnky"/>
              <w:rFonts w:eastAsiaTheme="majorEastAsia"/>
            </w:rPr>
            <w:instrText xml:space="preserve"> PAGE </w:instrText>
          </w:r>
          <w:r>
            <w:rPr>
              <w:rStyle w:val="slostrnky"/>
              <w:rFonts w:eastAsiaTheme="majorEastAsia"/>
            </w:rPr>
            <w:fldChar w:fldCharType="separate"/>
          </w:r>
          <w:r>
            <w:rPr>
              <w:rStyle w:val="slostrnky"/>
              <w:rFonts w:eastAsiaTheme="majorEastAsia"/>
              <w:noProof/>
            </w:rPr>
            <w:t>1</w:t>
          </w:r>
          <w:r>
            <w:rPr>
              <w:rStyle w:val="slostrnky"/>
              <w:rFonts w:eastAsiaTheme="majorEastAsia"/>
            </w:rPr>
            <w:fldChar w:fldCharType="end"/>
          </w:r>
          <w:r>
            <w:rPr>
              <w:rStyle w:val="slostrnky"/>
              <w:rFonts w:eastAsiaTheme="majorEastAsia"/>
            </w:rPr>
            <w:t>/</w:t>
          </w:r>
          <w:r>
            <w:rPr>
              <w:rStyle w:val="slostrnky"/>
              <w:rFonts w:eastAsiaTheme="majorEastAsia"/>
            </w:rPr>
            <w:fldChar w:fldCharType="begin"/>
          </w:r>
          <w:r>
            <w:rPr>
              <w:rStyle w:val="slostrnky"/>
              <w:rFonts w:eastAsiaTheme="majorEastAsia"/>
            </w:rPr>
            <w:instrText xml:space="preserve"> SECTIONPAGES</w:instrText>
          </w:r>
          <w:r>
            <w:rPr>
              <w:rStyle w:val="slostrnky"/>
              <w:rFonts w:eastAsiaTheme="majorEastAsia"/>
            </w:rPr>
            <w:fldChar w:fldCharType="separate"/>
          </w:r>
          <w:r>
            <w:rPr>
              <w:rStyle w:val="slostrnky"/>
              <w:rFonts w:eastAsiaTheme="majorEastAsia"/>
              <w:noProof/>
            </w:rPr>
            <w:t>3</w:t>
          </w:r>
          <w:r>
            <w:rPr>
              <w:rStyle w:val="slostrnky"/>
              <w:rFonts w:eastAsiaTheme="majorEastAsia"/>
            </w:rPr>
            <w:fldChar w:fldCharType="end"/>
          </w:r>
          <w:r>
            <w:rPr>
              <w:rStyle w:val="slostrnky"/>
              <w:rFonts w:eastAsiaTheme="majorEastAsia"/>
            </w:rPr>
            <w:fldChar w:fldCharType="begin"/>
          </w:r>
          <w:r>
            <w:rPr>
              <w:rStyle w:val="slostrnky"/>
              <w:rFonts w:eastAsiaTheme="majorEastAsia"/>
            </w:rPr>
            <w:instrText xml:space="preserve"> AUTOTEXTLIST  \t "&lt;wr:if select='/PrintRequest/Contract/PrintedSections/Section[@name=&amp;apos;body&amp;apos;]/DocIdTech'&gt;" </w:instrText>
          </w:r>
          <w:r>
            <w:rPr>
              <w:rStyle w:val="slostrnky"/>
              <w:rFonts w:eastAsiaTheme="majorEastAsia"/>
            </w:rPr>
            <w:fldChar w:fldCharType="separate"/>
          </w:r>
          <w:r>
            <w:rPr>
              <w:rStyle w:val="slostrnky"/>
              <w:rFonts w:eastAsiaTheme="majorEastAsia"/>
            </w:rPr>
            <w:t>[DocIdTech]</w:t>
          </w:r>
          <w:r>
            <w:rPr>
              <w:rStyle w:val="slostrnky"/>
              <w:rFonts w:eastAsiaTheme="majorEastAsia"/>
            </w:rPr>
            <w:fldChar w:fldCharType="end"/>
          </w:r>
        </w:p>
        <w:p w14:paraId="228DF2E5" w14:textId="77777777" w:rsidR="000018A5" w:rsidRPr="00CE7DBC" w:rsidRDefault="000018A5" w:rsidP="00281B26">
          <w:pPr>
            <w:pStyle w:val="Registration"/>
            <w:spacing w:before="0"/>
            <w:ind w:right="-85"/>
            <w:jc w:val="right"/>
            <w:rPr>
              <w:caps w:val="0"/>
              <w:sz w:val="24"/>
              <w:szCs w:val="24"/>
            </w:rPr>
          </w:pP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begin"/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instrText xml:space="preserve"> AUTOTEXTLIST  \t "&lt;wr:out select='/PrintRequest/Contract/PrintedSections/Section[@name=&amp;apos;body&amp;apos;]/DocIdTech'/&gt;" </w:instrText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separate"/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t>[DocIdTech]</w:t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end"/>
          </w:r>
          <w:r w:rsidRPr="00FE2F9E">
            <w:rPr>
              <w:caps w:val="0"/>
              <w:position w:val="2"/>
              <w:sz w:val="16"/>
              <w:szCs w:val="16"/>
            </w:rPr>
            <w:fldChar w:fldCharType="begin"/>
          </w:r>
          <w:r w:rsidRPr="00FE2F9E">
            <w:rPr>
              <w:caps w:val="0"/>
              <w:position w:val="2"/>
              <w:sz w:val="16"/>
              <w:szCs w:val="16"/>
            </w:rPr>
            <w:instrText xml:space="preserve"> AUTOTEXTLIST  \t "&lt;/wr:if&gt;" </w:instrText>
          </w:r>
          <w:r w:rsidRPr="00FE2F9E">
            <w:rPr>
              <w:caps w:val="0"/>
              <w:position w:val="2"/>
              <w:sz w:val="16"/>
              <w:szCs w:val="16"/>
            </w:rPr>
            <w:fldChar w:fldCharType="separate"/>
          </w:r>
          <w:r w:rsidRPr="00FE2F9E">
            <w:rPr>
              <w:caps w:val="0"/>
              <w:position w:val="2"/>
              <w:sz w:val="16"/>
              <w:szCs w:val="16"/>
            </w:rPr>
            <w:t>:if]</w:t>
          </w:r>
          <w:r w:rsidRPr="00FE2F9E">
            <w:rPr>
              <w:caps w:val="0"/>
              <w:position w:val="2"/>
              <w:sz w:val="16"/>
              <w:szCs w:val="16"/>
            </w:rPr>
            <w:fldChar w:fldCharType="end"/>
          </w:r>
          <w:r>
            <w:rPr>
              <w:caps w:val="0"/>
              <w:position w:val="2"/>
              <w:sz w:val="16"/>
              <w:szCs w:val="16"/>
            </w:rPr>
            <w:fldChar w:fldCharType="begin"/>
          </w:r>
          <w:r>
            <w:rPr>
              <w:caps w:val="0"/>
              <w:position w:val="2"/>
              <w:sz w:val="16"/>
              <w:szCs w:val="16"/>
            </w:rPr>
            <w:instrText xml:space="preserve"> AUTOTEXTLIST  \t "&lt;wr:if select='/PrintRequest/Contract/PrintedSections/Section[@name=&amp;apos;body&amp;apos;]/DocId'&gt;"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>
            <w:rPr>
              <w:caps w:val="0"/>
              <w:position w:val="2"/>
              <w:sz w:val="16"/>
              <w:szCs w:val="16"/>
            </w:rPr>
            <w:t>[DocId]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</w:p>
        <w:p w14:paraId="3AAC0658" w14:textId="77777777" w:rsidR="000018A5" w:rsidRPr="00F46107" w:rsidRDefault="000018A5" w:rsidP="00281B26">
          <w:pPr>
            <w:pStyle w:val="Registration"/>
            <w:spacing w:before="0"/>
            <w:jc w:val="right"/>
            <w:rPr>
              <w:caps w:val="0"/>
              <w:position w:val="2"/>
              <w:sz w:val="16"/>
              <w:szCs w:val="16"/>
            </w:rPr>
          </w:pPr>
          <w:r>
            <w:rPr>
              <w:caps w:val="0"/>
              <w:position w:val="2"/>
              <w:sz w:val="16"/>
              <w:szCs w:val="16"/>
            </w:rPr>
            <w:fldChar w:fldCharType="begin"/>
          </w:r>
          <w:r>
            <w:rPr>
              <w:caps w:val="0"/>
              <w:position w:val="2"/>
              <w:sz w:val="16"/>
              <w:szCs w:val="16"/>
            </w:rPr>
            <w:instrText xml:space="preserve"> AUTOTEXTLIST  \t "&lt;wr:out select='/PrintRequest/Contract/PrintedSections/Section[@name=&amp;apos;body&amp;apos;]/DocId'/&gt;"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>
            <w:rPr>
              <w:caps w:val="0"/>
              <w:position w:val="2"/>
              <w:sz w:val="16"/>
              <w:szCs w:val="16"/>
            </w:rPr>
            <w:t>[DocId]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  <w:r w:rsidRPr="00F46107">
            <w:rPr>
              <w:caps w:val="0"/>
              <w:position w:val="2"/>
              <w:sz w:val="16"/>
              <w:szCs w:val="16"/>
            </w:rPr>
            <w:t xml:space="preserve"> </w:t>
          </w:r>
          <w:r>
            <w:rPr>
              <w:caps w:val="0"/>
              <w:position w:val="2"/>
              <w:sz w:val="16"/>
              <w:szCs w:val="16"/>
            </w:rPr>
            <w:fldChar w:fldCharType="begin"/>
          </w:r>
          <w:r>
            <w:rPr>
              <w:caps w:val="0"/>
              <w:position w:val="2"/>
              <w:sz w:val="16"/>
              <w:szCs w:val="16"/>
            </w:rPr>
            <w:instrText xml:space="preserve"> AUTOTEXTLIST  \t "&lt;/wr:if&gt;"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>
            <w:rPr>
              <w:caps w:val="0"/>
              <w:position w:val="2"/>
              <w:sz w:val="16"/>
              <w:szCs w:val="16"/>
            </w:rPr>
            <w:t>:if]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</w:p>
        <w:p w14:paraId="747C3EEC" w14:textId="77777777" w:rsidR="000018A5" w:rsidRDefault="000018A5" w:rsidP="00281B26">
          <w:pPr>
            <w:pStyle w:val="Registration"/>
            <w:spacing w:before="0"/>
            <w:jc w:val="right"/>
          </w:pPr>
          <w:r w:rsidRPr="0032405B">
            <w:t>Datum účinnosti</w:t>
          </w:r>
          <w:r w:rsidRPr="0032405B">
            <w:rPr>
              <w:szCs w:val="8"/>
            </w:rPr>
            <w:t xml:space="preserve"> šablony 30.3.2015 iks-suitability-v01</w:t>
          </w:r>
          <w:r w:rsidRPr="0032405B">
            <w:t>.</w:t>
          </w:r>
          <w:smartTag w:uri="urn:schemas-microsoft-com:office:smarttags" w:element="stockticker">
            <w:r w:rsidRPr="0032405B">
              <w:t>docX</w:t>
            </w:r>
          </w:smartTag>
          <w:r w:rsidRPr="0032405B">
            <w:t xml:space="preserve"> </w:t>
          </w:r>
          <w:r>
            <w:fldChar w:fldCharType="begin"/>
          </w:r>
          <w:r w:rsidRPr="00FE2F9E">
            <w:instrText xml:space="preserve"> AUTOTEXTLIST  \t "&lt;wr:out select='/PrintRequest/RequestDateTime' type='DATE' format='category:custom;format:d.M.yyyy H^mm;'/&gt;" </w:instrText>
          </w:r>
          <w:r>
            <w:fldChar w:fldCharType="separate"/>
          </w:r>
          <w:r w:rsidRPr="0032405B">
            <w:t>[RequestDateTime]</w:t>
          </w:r>
          <w:r>
            <w:fldChar w:fldCharType="end"/>
          </w:r>
        </w:p>
      </w:tc>
    </w:tr>
  </w:tbl>
  <w:p w14:paraId="1B227D17" w14:textId="77777777" w:rsidR="000018A5" w:rsidRPr="008402D5" w:rsidRDefault="000018A5">
    <w:pPr>
      <w:pStyle w:val="Zpat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95"/>
      <w:gridCol w:w="5244"/>
    </w:tblGrid>
    <w:tr w:rsidR="000018A5" w:rsidRPr="003A21F2" w14:paraId="2951DB07" w14:textId="77777777" w:rsidTr="00AC6729">
      <w:trPr>
        <w:trHeight w:val="907"/>
      </w:trPr>
      <w:tc>
        <w:tcPr>
          <w:tcW w:w="4395" w:type="dxa"/>
          <w:vAlign w:val="bottom"/>
        </w:tcPr>
        <w:p w14:paraId="7E9D2377" w14:textId="77777777" w:rsidR="000018A5" w:rsidRPr="000F69B8" w:rsidRDefault="000018A5" w:rsidP="00AC6729">
          <w:pPr>
            <w:pStyle w:val="kbFixedtext"/>
            <w:spacing w:before="0" w:after="0" w:line="240" w:lineRule="auto"/>
            <w:rPr>
              <w:rFonts w:ascii="Arial" w:hAnsi="Arial" w:cs="Arial"/>
              <w:position w:val="2"/>
              <w:lang w:val="es-ES_tradnl"/>
            </w:rPr>
          </w:pPr>
          <w:r w:rsidRPr="000F69B8">
            <w:rPr>
              <w:rFonts w:ascii="Arial" w:hAnsi="Arial" w:cs="Arial"/>
              <w:position w:val="2"/>
              <w:lang w:val="es-ES_tradnl"/>
            </w:rPr>
            <w:t>Komerční banka, a. s., se sídlem:</w:t>
          </w:r>
        </w:p>
        <w:p w14:paraId="6D6675F4" w14:textId="77777777" w:rsidR="000018A5" w:rsidRPr="000F69B8" w:rsidRDefault="000018A5" w:rsidP="00AC6729">
          <w:pPr>
            <w:pStyle w:val="kbFixedtext"/>
            <w:spacing w:before="0" w:after="0" w:line="240" w:lineRule="auto"/>
            <w:rPr>
              <w:rFonts w:ascii="Arial" w:hAnsi="Arial" w:cs="Arial"/>
              <w:position w:val="2"/>
              <w:lang w:val="es-ES_tradnl"/>
            </w:rPr>
          </w:pPr>
          <w:r w:rsidRPr="000F69B8">
            <w:rPr>
              <w:rFonts w:ascii="Arial" w:hAnsi="Arial" w:cs="Arial"/>
              <w:position w:val="2"/>
              <w:lang w:val="es-ES_tradnl"/>
            </w:rPr>
            <w:t>Praha 1, Na Příkopě 33 čp. 969, PSČ 114 07, IČO: 45317054</w:t>
          </w:r>
        </w:p>
        <w:p w14:paraId="0EC7F6DF" w14:textId="77777777" w:rsidR="000018A5" w:rsidRPr="000F69B8" w:rsidRDefault="000018A5" w:rsidP="00AC6729">
          <w:pPr>
            <w:pStyle w:val="kbRegistration"/>
            <w:spacing w:before="0" w:after="0" w:line="240" w:lineRule="auto"/>
            <w:rPr>
              <w:rFonts w:ascii="Arial" w:hAnsi="Arial" w:cs="Arial"/>
              <w:lang w:val="es-ES_tradnl"/>
            </w:rPr>
          </w:pPr>
          <w:r w:rsidRPr="000F69B8">
            <w:rPr>
              <w:rFonts w:ascii="Arial" w:hAnsi="Arial" w:cs="Arial"/>
              <w:lang w:val="es-ES_tradnl"/>
            </w:rPr>
            <w:t>ZAPSANÁ V OBCHODNÍM REJSTŘÍKU VEDENÉM MĚSTSKÝM SOUDEM V PRAZE, ODDÍL B, VLOŽKA 1360</w:t>
          </w:r>
        </w:p>
      </w:tc>
      <w:tc>
        <w:tcPr>
          <w:tcW w:w="5244" w:type="dxa"/>
          <w:vAlign w:val="bottom"/>
        </w:tcPr>
        <w:p w14:paraId="28568BC6" w14:textId="17E7294F" w:rsidR="000018A5" w:rsidRPr="000F69B8" w:rsidRDefault="000018A5" w:rsidP="00AC6729">
          <w:pPr>
            <w:pStyle w:val="kbFixedtext"/>
            <w:spacing w:before="0" w:after="0" w:line="240" w:lineRule="auto"/>
            <w:jc w:val="right"/>
            <w:rPr>
              <w:rStyle w:val="slostrnky"/>
              <w:rFonts w:eastAsiaTheme="majorEastAsia"/>
            </w:rPr>
          </w:pPr>
          <w:r>
            <w:rPr>
              <w:rStyle w:val="slostrnky"/>
              <w:rFonts w:eastAsiaTheme="majorEastAsia"/>
            </w:rPr>
            <w:fldChar w:fldCharType="begin"/>
          </w:r>
          <w:r w:rsidRPr="000F69B8">
            <w:rPr>
              <w:rStyle w:val="slostrnky"/>
              <w:rFonts w:eastAsiaTheme="majorEastAsia"/>
              <w:lang w:val="es-ES_tradnl"/>
            </w:rPr>
            <w:instrText xml:space="preserve"> PAGE </w:instrText>
          </w:r>
          <w:r>
            <w:rPr>
              <w:rStyle w:val="slostrnky"/>
              <w:rFonts w:eastAsiaTheme="majorEastAsia"/>
            </w:rPr>
            <w:fldChar w:fldCharType="separate"/>
          </w:r>
          <w:r>
            <w:rPr>
              <w:rStyle w:val="slostrnky"/>
              <w:rFonts w:eastAsiaTheme="majorEastAsia"/>
              <w:noProof/>
              <w:lang w:val="es-ES_tradnl"/>
            </w:rPr>
            <w:t>3</w:t>
          </w:r>
          <w:r>
            <w:rPr>
              <w:rStyle w:val="slostrnky"/>
              <w:rFonts w:eastAsiaTheme="majorEastAsia"/>
            </w:rPr>
            <w:fldChar w:fldCharType="end"/>
          </w:r>
          <w:r w:rsidRPr="000F69B8">
            <w:rPr>
              <w:rStyle w:val="slostrnky"/>
              <w:rFonts w:eastAsiaTheme="majorEastAsia"/>
              <w:lang w:val="es-ES_tradnl"/>
            </w:rPr>
            <w:t>/</w:t>
          </w:r>
          <w:r>
            <w:rPr>
              <w:rStyle w:val="slostrnky"/>
              <w:rFonts w:eastAsiaTheme="majorEastAsia"/>
            </w:rPr>
            <w:fldChar w:fldCharType="begin"/>
          </w:r>
          <w:r>
            <w:rPr>
              <w:rStyle w:val="slostrnky"/>
              <w:rFonts w:eastAsiaTheme="majorEastAsia"/>
            </w:rPr>
            <w:instrText xml:space="preserve"> NUMPAGES  </w:instrText>
          </w:r>
          <w:r>
            <w:rPr>
              <w:rStyle w:val="slostrnky"/>
              <w:rFonts w:eastAsiaTheme="majorEastAsia"/>
            </w:rPr>
            <w:fldChar w:fldCharType="separate"/>
          </w:r>
          <w:r>
            <w:rPr>
              <w:rStyle w:val="slostrnky"/>
              <w:rFonts w:eastAsiaTheme="majorEastAsia"/>
              <w:noProof/>
            </w:rPr>
            <w:t>28</w:t>
          </w:r>
          <w:r>
            <w:rPr>
              <w:rStyle w:val="slostrnky"/>
              <w:rFonts w:eastAsiaTheme="majorEastAsia"/>
            </w:rPr>
            <w:fldChar w:fldCharType="end"/>
          </w:r>
          <w:r>
            <w:rPr>
              <w:rStyle w:val="slostrnky"/>
              <w:rFonts w:eastAsiaTheme="majorEastAsia"/>
            </w:rPr>
            <w:fldChar w:fldCharType="begin"/>
          </w:r>
          <w:r w:rsidRPr="000A28EA">
            <w:rPr>
              <w:rStyle w:val="slostrnky"/>
              <w:rFonts w:eastAsiaTheme="majorEastAsia"/>
            </w:rPr>
            <w:instrText xml:space="preserve"> AUTOTEXTLIST  \t "&lt;wr:if select='/PrintRequest/Contract/PrintedSections/Section[@name=&amp;apos;body&amp;apos;]/DocIdTech'&gt;" </w:instrText>
          </w:r>
          <w:r>
            <w:rPr>
              <w:rStyle w:val="slostrnky"/>
              <w:rFonts w:eastAsiaTheme="majorEastAsia"/>
            </w:rPr>
            <w:fldChar w:fldCharType="separate"/>
          </w:r>
          <w:r w:rsidRPr="00C52C65">
            <w:rPr>
              <w:rStyle w:val="slostrnky"/>
              <w:rFonts w:eastAsiaTheme="majorEastAsia"/>
            </w:rPr>
            <w:t>[DocIdTech]</w:t>
          </w:r>
          <w:r>
            <w:rPr>
              <w:rStyle w:val="slostrnky"/>
              <w:rFonts w:eastAsiaTheme="majorEastAsia"/>
            </w:rPr>
            <w:fldChar w:fldCharType="end"/>
          </w:r>
        </w:p>
        <w:p w14:paraId="1B3CFEB4" w14:textId="77777777" w:rsidR="000018A5" w:rsidRPr="00C52C65" w:rsidRDefault="000018A5" w:rsidP="00AC6729">
          <w:pPr>
            <w:pStyle w:val="Registration"/>
            <w:spacing w:before="0" w:after="0" w:line="240" w:lineRule="auto"/>
            <w:ind w:right="-85"/>
            <w:jc w:val="right"/>
            <w:rPr>
              <w:caps w:val="0"/>
              <w:sz w:val="24"/>
              <w:szCs w:val="24"/>
            </w:rPr>
          </w:pP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begin"/>
          </w:r>
          <w:r w:rsidRPr="000A28EA">
            <w:rPr>
              <w:rFonts w:ascii="PrecisionID C128 04" w:hAnsi="PrecisionID C128 04" w:cs="PrecisionID C128 04"/>
              <w:caps w:val="0"/>
              <w:sz w:val="24"/>
              <w:szCs w:val="24"/>
            </w:rPr>
            <w:instrText xml:space="preserve"> AUTOTEXTLIST  \t "&lt;wr:out select='/PrintRequest/Contract/PrintedSections/Section[@name=&amp;apos;body&amp;apos;]/DocIdTech'/&gt;" </w:instrText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separate"/>
          </w:r>
          <w:r w:rsidRPr="00C52C65">
            <w:rPr>
              <w:rFonts w:ascii="PrecisionID C128 04" w:hAnsi="PrecisionID C128 04" w:cs="PrecisionID C128 04"/>
              <w:caps w:val="0"/>
              <w:sz w:val="24"/>
              <w:szCs w:val="24"/>
            </w:rPr>
            <w:t>[DocIdTech]</w:t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end"/>
          </w:r>
          <w:r w:rsidRPr="00FE2F9E">
            <w:rPr>
              <w:caps w:val="0"/>
              <w:position w:val="2"/>
              <w:sz w:val="16"/>
              <w:szCs w:val="16"/>
            </w:rPr>
            <w:fldChar w:fldCharType="begin"/>
          </w:r>
          <w:r w:rsidRPr="000A28EA">
            <w:rPr>
              <w:caps w:val="0"/>
              <w:position w:val="2"/>
              <w:sz w:val="16"/>
              <w:szCs w:val="16"/>
            </w:rPr>
            <w:instrText xml:space="preserve"> AUTOTEXTLIST  \t "&lt;/wr:if&gt;" </w:instrText>
          </w:r>
          <w:r w:rsidRPr="00FE2F9E">
            <w:rPr>
              <w:caps w:val="0"/>
              <w:position w:val="2"/>
              <w:sz w:val="16"/>
              <w:szCs w:val="16"/>
            </w:rPr>
            <w:fldChar w:fldCharType="separate"/>
          </w:r>
          <w:r w:rsidRPr="00C52C65">
            <w:rPr>
              <w:caps w:val="0"/>
              <w:position w:val="2"/>
              <w:sz w:val="16"/>
              <w:szCs w:val="16"/>
            </w:rPr>
            <w:t>:if]</w:t>
          </w:r>
          <w:r w:rsidRPr="00FE2F9E">
            <w:rPr>
              <w:caps w:val="0"/>
              <w:position w:val="2"/>
              <w:sz w:val="16"/>
              <w:szCs w:val="16"/>
            </w:rPr>
            <w:fldChar w:fldCharType="end"/>
          </w: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Pr="000A28EA">
            <w:rPr>
              <w:caps w:val="0"/>
              <w:position w:val="2"/>
              <w:sz w:val="16"/>
              <w:szCs w:val="16"/>
            </w:rPr>
            <w:instrText xml:space="preserve"> AUTOTEXTLIST  \t "&lt;wr:if select='/PrintRequest/Contract/PrintedSections/Section[@name=&amp;apos;body&amp;apos;]/DocId'&gt;"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Pr="00C52C65">
            <w:rPr>
              <w:caps w:val="0"/>
              <w:position w:val="2"/>
              <w:sz w:val="16"/>
              <w:szCs w:val="16"/>
            </w:rPr>
            <w:t>[DocId]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</w:p>
        <w:p w14:paraId="0E03F5B8" w14:textId="77777777" w:rsidR="000018A5" w:rsidRPr="00C52C65" w:rsidRDefault="000018A5" w:rsidP="00AC6729">
          <w:pPr>
            <w:pStyle w:val="Registration"/>
            <w:spacing w:before="0" w:after="0" w:line="240" w:lineRule="auto"/>
            <w:jc w:val="right"/>
            <w:rPr>
              <w:caps w:val="0"/>
              <w:position w:val="2"/>
              <w:sz w:val="16"/>
              <w:szCs w:val="16"/>
            </w:rPr>
          </w:pP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Pr="000A28EA">
            <w:rPr>
              <w:caps w:val="0"/>
              <w:position w:val="2"/>
              <w:sz w:val="16"/>
              <w:szCs w:val="16"/>
            </w:rPr>
            <w:instrText xml:space="preserve"> AUTOTEXTLIST  \t "&lt;wr:out select='/PrintRequest/Contract/PrintedSections/Section[@name=&amp;apos;body&amp;apos;]/DocId'/&gt;"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Pr="00C52C65">
            <w:rPr>
              <w:caps w:val="0"/>
              <w:position w:val="2"/>
              <w:sz w:val="16"/>
              <w:szCs w:val="16"/>
            </w:rPr>
            <w:t>[DocId]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  <w:r w:rsidRPr="00C52C65">
            <w:rPr>
              <w:caps w:val="0"/>
              <w:position w:val="2"/>
              <w:sz w:val="16"/>
              <w:szCs w:val="16"/>
            </w:rPr>
            <w:t xml:space="preserve"> </w:t>
          </w: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Pr="000A28EA">
            <w:rPr>
              <w:caps w:val="0"/>
              <w:position w:val="2"/>
              <w:sz w:val="16"/>
              <w:szCs w:val="16"/>
            </w:rPr>
            <w:instrText xml:space="preserve"> AUTOTEXTLIST  \t "&lt;/wr:if&gt;"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Pr="00C52C65">
            <w:rPr>
              <w:caps w:val="0"/>
              <w:position w:val="2"/>
              <w:sz w:val="16"/>
              <w:szCs w:val="16"/>
            </w:rPr>
            <w:t>:if]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</w:p>
        <w:p w14:paraId="48F63B68" w14:textId="77777777" w:rsidR="000018A5" w:rsidRPr="003B34E5" w:rsidRDefault="000018A5" w:rsidP="00D27670">
          <w:pPr>
            <w:pStyle w:val="Registration"/>
            <w:spacing w:before="0" w:after="0" w:line="240" w:lineRule="auto"/>
            <w:jc w:val="right"/>
          </w:pPr>
          <w:r w:rsidRPr="003B34E5">
            <w:t>Datum účinnosti</w:t>
          </w:r>
          <w:r w:rsidRPr="003B34E5">
            <w:rPr>
              <w:szCs w:val="8"/>
            </w:rPr>
            <w:t xml:space="preserve"> šablony </w:t>
          </w:r>
          <w:r>
            <w:rPr>
              <w:szCs w:val="8"/>
            </w:rPr>
            <w:t xml:space="preserve">1.6.2021 </w:t>
          </w:r>
          <w:r w:rsidRPr="003B34E5">
            <w:rPr>
              <w:szCs w:val="8"/>
            </w:rPr>
            <w:t xml:space="preserve"> CP-G-v0</w:t>
          </w:r>
          <w:r>
            <w:rPr>
              <w:szCs w:val="8"/>
            </w:rPr>
            <w:t>3</w:t>
          </w:r>
          <w:r w:rsidRPr="003B34E5">
            <w:t>.</w:t>
          </w:r>
          <w:smartTag w:uri="urn:schemas-microsoft-com:office:smarttags" w:element="stockticker">
            <w:r w:rsidRPr="003B34E5">
              <w:t>docX</w:t>
            </w:r>
          </w:smartTag>
          <w:r w:rsidRPr="003B34E5">
            <w:t xml:space="preserve"> </w:t>
          </w:r>
          <w:r>
            <w:fldChar w:fldCharType="begin"/>
          </w:r>
          <w:r w:rsidRPr="003B34E5">
            <w:instrText xml:space="preserve"> AUTOTEXTLIST  \t "&lt;wr:out select='/PrintRequest/RequestDateTime' type='DATE' format='category:custom;format:d.M.yyyy H^mm;'/&gt;" </w:instrText>
          </w:r>
          <w:r>
            <w:fldChar w:fldCharType="separate"/>
          </w:r>
          <w:r w:rsidRPr="003B34E5">
            <w:t>[RequestDateTime]</w:t>
          </w:r>
          <w:r>
            <w:fldChar w:fldCharType="end"/>
          </w:r>
        </w:p>
      </w:tc>
    </w:tr>
  </w:tbl>
  <w:p w14:paraId="444C51A4" w14:textId="77777777" w:rsidR="000018A5" w:rsidRPr="003B34E5" w:rsidRDefault="000018A5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9F3A2" w14:textId="77777777" w:rsidR="000018A5" w:rsidRDefault="000018A5" w:rsidP="005D6E7E">
      <w:r>
        <w:separator/>
      </w:r>
    </w:p>
  </w:footnote>
  <w:footnote w:type="continuationSeparator" w:id="0">
    <w:p w14:paraId="4D740ECD" w14:textId="77777777" w:rsidR="000018A5" w:rsidRDefault="000018A5" w:rsidP="005D6E7E">
      <w:r>
        <w:continuationSeparator/>
      </w:r>
    </w:p>
  </w:footnote>
  <w:footnote w:id="1">
    <w:p w14:paraId="04AAD2DF" w14:textId="77777777" w:rsidR="000018A5" w:rsidRDefault="000018A5" w:rsidP="00F32A7A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Pr="00251B7B">
        <w:rPr>
          <w:sz w:val="16"/>
        </w:rPr>
        <w:t>Tato služby je umožněna pouze pro Obchody se Zlatem v CZK, nikoliv Obchody se Zlatem v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0E4A" w14:textId="77777777" w:rsidR="00FA2D44" w:rsidRDefault="00FA2D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9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5"/>
      <w:gridCol w:w="5244"/>
    </w:tblGrid>
    <w:tr w:rsidR="000018A5" w:rsidRPr="000A28EA" w14:paraId="7EBAF198" w14:textId="77777777" w:rsidTr="00D402F5">
      <w:tc>
        <w:tcPr>
          <w:tcW w:w="4635" w:type="dxa"/>
        </w:tcPr>
        <w:p w14:paraId="3DA68573" w14:textId="15BA2C28" w:rsidR="000018A5" w:rsidRDefault="000018A5" w:rsidP="000018A5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244" w:type="dxa"/>
          <w:vAlign w:val="center"/>
        </w:tcPr>
        <w:p w14:paraId="385A63FF" w14:textId="77777777" w:rsidR="000018A5" w:rsidRPr="000F69B8" w:rsidRDefault="000018A5" w:rsidP="00D402F5">
          <w:pPr>
            <w:pStyle w:val="kbDocumentnameextrenal"/>
            <w:tabs>
              <w:tab w:val="clear" w:pos="6167"/>
              <w:tab w:val="right" w:pos="4324"/>
            </w:tabs>
            <w:spacing w:before="360"/>
            <w:rPr>
              <w:lang w:val="es-ES_tradnl"/>
            </w:rPr>
          </w:pPr>
          <w:r w:rsidRPr="000F69B8">
            <w:rPr>
              <w:lang w:val="es-ES_tradnl"/>
            </w:rPr>
            <w:t>Smlouva o obstarávání koupě</w:t>
          </w:r>
          <w:r w:rsidRPr="000F69B8">
            <w:rPr>
              <w:lang w:val="es-ES_tradnl"/>
            </w:rPr>
            <w:br/>
          </w:r>
          <w:r w:rsidRPr="000F69B8">
            <w:rPr>
              <w:lang w:val="es-ES_tradnl"/>
            </w:rPr>
            <w:tab/>
            <w:t>nebo prodeje investičních nástrojů</w:t>
          </w:r>
        </w:p>
      </w:tc>
    </w:tr>
  </w:tbl>
  <w:p w14:paraId="64D34AC1" w14:textId="77777777" w:rsidR="000018A5" w:rsidRPr="000F69B8" w:rsidRDefault="000018A5" w:rsidP="00975E08">
    <w:pPr>
      <w:pStyle w:val="Zhlav"/>
      <w:rPr>
        <w:sz w:val="20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6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5"/>
      <w:gridCol w:w="5528"/>
    </w:tblGrid>
    <w:tr w:rsidR="000018A5" w:rsidRPr="000A28EA" w14:paraId="743B1210" w14:textId="77777777" w:rsidTr="00E54506">
      <w:tc>
        <w:tcPr>
          <w:tcW w:w="4635" w:type="dxa"/>
        </w:tcPr>
        <w:p w14:paraId="3CF0B9F6" w14:textId="77777777" w:rsidR="000018A5" w:rsidRDefault="000018A5" w:rsidP="00E54506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528" w:type="dxa"/>
        </w:tcPr>
        <w:p w14:paraId="7A1AE11D" w14:textId="77777777" w:rsidR="000018A5" w:rsidRPr="000F69B8" w:rsidRDefault="000018A5" w:rsidP="00E54506">
          <w:pPr>
            <w:pStyle w:val="kbDocumentnameextrenal"/>
            <w:tabs>
              <w:tab w:val="clear" w:pos="6167"/>
              <w:tab w:val="right" w:pos="4324"/>
            </w:tabs>
            <w:spacing w:before="360"/>
            <w:rPr>
              <w:lang w:val="es-ES_tradnl"/>
            </w:rPr>
          </w:pPr>
          <w:r w:rsidRPr="000F69B8">
            <w:rPr>
              <w:lang w:val="es-ES_tradnl"/>
            </w:rPr>
            <w:t>Smlouva o obstarávání koupě</w:t>
          </w:r>
          <w:r w:rsidRPr="000F69B8">
            <w:rPr>
              <w:lang w:val="es-ES_tradnl"/>
            </w:rPr>
            <w:br/>
          </w:r>
          <w:r w:rsidRPr="000F69B8">
            <w:rPr>
              <w:lang w:val="es-ES_tradnl"/>
            </w:rPr>
            <w:tab/>
            <w:t>nebo prodeje investičních nástrojů</w:t>
          </w:r>
        </w:p>
      </w:tc>
    </w:tr>
  </w:tbl>
  <w:p w14:paraId="1930EBD2" w14:textId="77777777" w:rsidR="000018A5" w:rsidRPr="000F69B8" w:rsidRDefault="000018A5" w:rsidP="00DE71BE">
    <w:pPr>
      <w:pStyle w:val="Zhlav"/>
      <w:rPr>
        <w:sz w:val="20"/>
        <w:lang w:val="es-ES_tradn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9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5"/>
      <w:gridCol w:w="5244"/>
    </w:tblGrid>
    <w:tr w:rsidR="000018A5" w:rsidRPr="000A28EA" w14:paraId="7733748D" w14:textId="77777777" w:rsidTr="00D402F5">
      <w:tc>
        <w:tcPr>
          <w:tcW w:w="4635" w:type="dxa"/>
        </w:tcPr>
        <w:p w14:paraId="7B9CDE48" w14:textId="77777777" w:rsidR="000018A5" w:rsidRDefault="000018A5" w:rsidP="000018A5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244" w:type="dxa"/>
          <w:vAlign w:val="center"/>
        </w:tcPr>
        <w:p w14:paraId="4C085862" w14:textId="2B6AAFCF" w:rsidR="000018A5" w:rsidRPr="000F69B8" w:rsidRDefault="000018A5" w:rsidP="00D402F5">
          <w:pPr>
            <w:pStyle w:val="kbDocumentnameextrenal"/>
            <w:tabs>
              <w:tab w:val="clear" w:pos="6167"/>
              <w:tab w:val="right" w:pos="4324"/>
            </w:tabs>
            <w:spacing w:before="360"/>
            <w:rPr>
              <w:lang w:val="es-ES_tradnl"/>
            </w:rPr>
          </w:pPr>
          <w:r>
            <w:t>P</w:t>
          </w:r>
          <w:r>
            <w:rPr>
              <w:lang w:val="cs-CZ"/>
            </w:rPr>
            <w:t>říloha č.1</w:t>
          </w:r>
          <w:r>
            <w:br/>
            <w:t>Služby sjednané mezi bankou a klientem</w:t>
          </w:r>
        </w:p>
      </w:tc>
    </w:tr>
  </w:tbl>
  <w:p w14:paraId="0C0B33F8" w14:textId="77777777" w:rsidR="000018A5" w:rsidRPr="000F69B8" w:rsidRDefault="000018A5" w:rsidP="00975E08">
    <w:pPr>
      <w:pStyle w:val="Zhlav"/>
      <w:rPr>
        <w:sz w:val="20"/>
        <w:lang w:val="es-ES_tradn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9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5"/>
      <w:gridCol w:w="5244"/>
    </w:tblGrid>
    <w:tr w:rsidR="000018A5" w:rsidRPr="000A28EA" w14:paraId="1D036874" w14:textId="77777777" w:rsidTr="00D402F5">
      <w:tc>
        <w:tcPr>
          <w:tcW w:w="4635" w:type="dxa"/>
        </w:tcPr>
        <w:p w14:paraId="3A37A1D9" w14:textId="77777777" w:rsidR="000018A5" w:rsidRDefault="000018A5" w:rsidP="000018A5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244" w:type="dxa"/>
          <w:vAlign w:val="center"/>
        </w:tcPr>
        <w:p w14:paraId="0348DAED" w14:textId="3A933FEA" w:rsidR="000018A5" w:rsidRPr="000F69B8" w:rsidRDefault="000018A5" w:rsidP="00D402F5">
          <w:pPr>
            <w:pStyle w:val="kbDocumentnameextrenal"/>
            <w:tabs>
              <w:tab w:val="clear" w:pos="6167"/>
              <w:tab w:val="right" w:pos="4324"/>
            </w:tabs>
            <w:spacing w:before="360"/>
            <w:rPr>
              <w:lang w:val="es-ES_tradnl"/>
            </w:rPr>
          </w:pPr>
          <w:r>
            <w:t>P</w:t>
          </w:r>
          <w:r>
            <w:rPr>
              <w:lang w:val="cs-CZ"/>
            </w:rPr>
            <w:t>říloha č.2</w:t>
          </w:r>
          <w:r>
            <w:br/>
            <w:t>Kontaktní údaje banky</w:t>
          </w:r>
        </w:p>
      </w:tc>
    </w:tr>
  </w:tbl>
  <w:p w14:paraId="26CAE005" w14:textId="77777777" w:rsidR="000018A5" w:rsidRPr="000F69B8" w:rsidRDefault="000018A5" w:rsidP="00975E08">
    <w:pPr>
      <w:pStyle w:val="Zhlav"/>
      <w:rPr>
        <w:sz w:val="20"/>
        <w:lang w:val="es-ES_tradn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9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5"/>
      <w:gridCol w:w="5244"/>
    </w:tblGrid>
    <w:tr w:rsidR="000018A5" w:rsidRPr="000A28EA" w14:paraId="71EB0035" w14:textId="77777777" w:rsidTr="00D402F5">
      <w:tc>
        <w:tcPr>
          <w:tcW w:w="4635" w:type="dxa"/>
        </w:tcPr>
        <w:p w14:paraId="47B99AD9" w14:textId="77777777" w:rsidR="000018A5" w:rsidRDefault="000018A5" w:rsidP="000018A5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244" w:type="dxa"/>
          <w:vAlign w:val="center"/>
        </w:tcPr>
        <w:p w14:paraId="367642BC" w14:textId="7205C1BF" w:rsidR="000018A5" w:rsidRPr="000F69B8" w:rsidRDefault="000018A5" w:rsidP="00D402F5">
          <w:pPr>
            <w:pStyle w:val="kbDocumentnameextrenal"/>
            <w:tabs>
              <w:tab w:val="clear" w:pos="6167"/>
              <w:tab w:val="right" w:pos="4324"/>
            </w:tabs>
            <w:spacing w:before="360"/>
            <w:rPr>
              <w:lang w:val="es-ES_tradnl"/>
            </w:rPr>
          </w:pPr>
          <w:r>
            <w:t>P</w:t>
          </w:r>
          <w:r>
            <w:rPr>
              <w:lang w:val="cs-CZ"/>
            </w:rPr>
            <w:t>říloha č.3</w:t>
          </w:r>
          <w:r>
            <w:br/>
            <w:t>Kontaktní údaje klienta</w:t>
          </w:r>
        </w:p>
      </w:tc>
    </w:tr>
  </w:tbl>
  <w:p w14:paraId="5F73F041" w14:textId="77777777" w:rsidR="000018A5" w:rsidRPr="000F69B8" w:rsidRDefault="000018A5" w:rsidP="00975E08">
    <w:pPr>
      <w:pStyle w:val="Zhlav"/>
      <w:rPr>
        <w:sz w:val="20"/>
        <w:lang w:val="es-ES_tradnl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9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5"/>
      <w:gridCol w:w="5244"/>
    </w:tblGrid>
    <w:tr w:rsidR="000018A5" w:rsidRPr="000A28EA" w14:paraId="55CD1755" w14:textId="77777777" w:rsidTr="00D402F5">
      <w:tc>
        <w:tcPr>
          <w:tcW w:w="4635" w:type="dxa"/>
        </w:tcPr>
        <w:p w14:paraId="5F8C2CFC" w14:textId="77777777" w:rsidR="000018A5" w:rsidRDefault="000018A5" w:rsidP="000018A5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244" w:type="dxa"/>
          <w:vAlign w:val="center"/>
        </w:tcPr>
        <w:p w14:paraId="0BCB7A1D" w14:textId="77777777" w:rsidR="00FA2D44" w:rsidRDefault="00FA2D44" w:rsidP="00FA2D44">
          <w:pPr>
            <w:pStyle w:val="kbDocumentnameextrenal"/>
            <w:tabs>
              <w:tab w:val="clear" w:pos="6167"/>
              <w:tab w:val="right" w:pos="4324"/>
            </w:tabs>
            <w:spacing w:before="360" w:line="240" w:lineRule="auto"/>
            <w:jc w:val="right"/>
          </w:pPr>
          <w:r>
            <w:t>Příloha č. 4</w:t>
          </w:r>
        </w:p>
        <w:p w14:paraId="1FA69C76" w14:textId="0AD79713" w:rsidR="000018A5" w:rsidRPr="00FA2D44" w:rsidRDefault="005E2335" w:rsidP="00FA2D44">
          <w:pPr>
            <w:pStyle w:val="kbDocumentnameextrenal"/>
            <w:tabs>
              <w:tab w:val="clear" w:pos="6167"/>
              <w:tab w:val="right" w:pos="4324"/>
            </w:tabs>
            <w:spacing w:before="360" w:line="240" w:lineRule="auto"/>
            <w:jc w:val="right"/>
          </w:pPr>
          <w:r>
            <w:t>Podpisový vzor</w:t>
          </w:r>
          <w:r w:rsidR="000018A5">
            <w:br/>
          </w:r>
        </w:p>
      </w:tc>
    </w:tr>
  </w:tbl>
  <w:p w14:paraId="3805081F" w14:textId="77777777" w:rsidR="000018A5" w:rsidRPr="000F69B8" w:rsidRDefault="000018A5" w:rsidP="00975E08">
    <w:pPr>
      <w:pStyle w:val="Zhlav"/>
      <w:rPr>
        <w:sz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258"/>
    <w:multiLevelType w:val="hybridMultilevel"/>
    <w:tmpl w:val="3C945FFC"/>
    <w:lvl w:ilvl="0" w:tplc="3DC642B8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436E6"/>
    <w:multiLevelType w:val="multilevel"/>
    <w:tmpl w:val="2D0CAE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bCs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05354"/>
    <w:multiLevelType w:val="multilevel"/>
    <w:tmpl w:val="1A2C58FC"/>
    <w:lvl w:ilvl="0">
      <w:start w:val="9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17"/>
        </w:tabs>
        <w:ind w:left="617" w:hanging="405"/>
      </w:pPr>
      <w:rPr>
        <w:rFonts w:hint="default"/>
      </w:rPr>
    </w:lvl>
    <w:lvl w:ilvl="2">
      <w:start w:val="1"/>
      <w:numFmt w:val="decimal"/>
      <w:lvlText w:val="9.5.%3"/>
      <w:lvlJc w:val="left"/>
      <w:pPr>
        <w:tabs>
          <w:tab w:val="num" w:pos="992"/>
        </w:tabs>
        <w:ind w:left="992" w:hanging="5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36"/>
        </w:tabs>
        <w:ind w:left="3136" w:hanging="1440"/>
      </w:pPr>
      <w:rPr>
        <w:rFonts w:hint="default"/>
      </w:rPr>
    </w:lvl>
  </w:abstractNum>
  <w:abstractNum w:abstractNumId="3" w15:restartNumberingAfterBreak="0">
    <w:nsid w:val="072012FA"/>
    <w:multiLevelType w:val="multilevel"/>
    <w:tmpl w:val="AA74B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0AC9028E"/>
    <w:multiLevelType w:val="hybridMultilevel"/>
    <w:tmpl w:val="76C24AEE"/>
    <w:lvl w:ilvl="0" w:tplc="04050017">
      <w:start w:val="1"/>
      <w:numFmt w:val="lowerLetter"/>
      <w:lvlText w:val="%1)"/>
      <w:lvlJc w:val="left"/>
      <w:pPr>
        <w:ind w:left="758" w:hanging="360"/>
      </w:p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0B252F5C"/>
    <w:multiLevelType w:val="hybridMultilevel"/>
    <w:tmpl w:val="3C945FFC"/>
    <w:lvl w:ilvl="0" w:tplc="3DC642B8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3D0E22"/>
    <w:multiLevelType w:val="multilevel"/>
    <w:tmpl w:val="AF98C8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7C048EC"/>
    <w:multiLevelType w:val="hybridMultilevel"/>
    <w:tmpl w:val="AC805A8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C76163"/>
    <w:multiLevelType w:val="multilevel"/>
    <w:tmpl w:val="CF267B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9" w15:restartNumberingAfterBreak="0">
    <w:nsid w:val="17DD1EA3"/>
    <w:multiLevelType w:val="multilevel"/>
    <w:tmpl w:val="378EB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87158BE"/>
    <w:multiLevelType w:val="hybridMultilevel"/>
    <w:tmpl w:val="A75CEEF4"/>
    <w:lvl w:ilvl="0" w:tplc="AB9E5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406"/>
    <w:multiLevelType w:val="multilevel"/>
    <w:tmpl w:val="99A84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CEB0DB9"/>
    <w:multiLevelType w:val="hybridMultilevel"/>
    <w:tmpl w:val="1FCA04D4"/>
    <w:lvl w:ilvl="0" w:tplc="9EC42BE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23FC9"/>
    <w:multiLevelType w:val="multilevel"/>
    <w:tmpl w:val="944219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144986"/>
    <w:multiLevelType w:val="multilevel"/>
    <w:tmpl w:val="AF98C8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41D1424"/>
    <w:multiLevelType w:val="multilevel"/>
    <w:tmpl w:val="351605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567"/>
      </w:pPr>
      <w:rPr>
        <w:rFonts w:hint="default"/>
        <w:b w:val="0"/>
      </w:rPr>
    </w:lvl>
    <w:lvl w:ilvl="3">
      <w:start w:val="1"/>
      <w:numFmt w:val="decimal"/>
      <w:lvlText w:val="4.6.2.%4."/>
      <w:lvlJc w:val="left"/>
      <w:pPr>
        <w:tabs>
          <w:tab w:val="num" w:pos="1701"/>
        </w:tabs>
        <w:ind w:left="1701" w:hanging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6" w15:restartNumberingAfterBreak="0">
    <w:nsid w:val="26024CF1"/>
    <w:multiLevelType w:val="multilevel"/>
    <w:tmpl w:val="A4725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FE50DC"/>
    <w:multiLevelType w:val="multilevel"/>
    <w:tmpl w:val="891EBB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32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B5C1A7D"/>
    <w:multiLevelType w:val="multilevel"/>
    <w:tmpl w:val="28220CC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single"/>
      </w:rPr>
    </w:lvl>
    <w:lvl w:ilvl="1">
      <w:start w:val="1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singl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64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19" w15:restartNumberingAfterBreak="0">
    <w:nsid w:val="2B6458C4"/>
    <w:multiLevelType w:val="multilevel"/>
    <w:tmpl w:val="4E6E28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6615D49"/>
    <w:multiLevelType w:val="hybridMultilevel"/>
    <w:tmpl w:val="21D088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0C0BC7"/>
    <w:multiLevelType w:val="multilevel"/>
    <w:tmpl w:val="FBC439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sz w:val="14"/>
        <w:szCs w:val="14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ED823ED"/>
    <w:multiLevelType w:val="multilevel"/>
    <w:tmpl w:val="E0EAFF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3.%2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2">
      <w:start w:val="1"/>
      <w:numFmt w:val="decimal"/>
      <w:lvlText w:val="7.18.%3."/>
      <w:lvlJc w:val="left"/>
      <w:pPr>
        <w:tabs>
          <w:tab w:val="num" w:pos="992"/>
        </w:tabs>
        <w:ind w:left="992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3" w15:restartNumberingAfterBreak="0">
    <w:nsid w:val="41B752D2"/>
    <w:multiLevelType w:val="multilevel"/>
    <w:tmpl w:val="D66697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3677FF5"/>
    <w:multiLevelType w:val="hybridMultilevel"/>
    <w:tmpl w:val="80281226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5" w15:restartNumberingAfterBreak="0">
    <w:nsid w:val="480F3C12"/>
    <w:multiLevelType w:val="multilevel"/>
    <w:tmpl w:val="C7407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D6016F0"/>
    <w:multiLevelType w:val="hybridMultilevel"/>
    <w:tmpl w:val="71729C64"/>
    <w:lvl w:ilvl="0" w:tplc="FFFFFFFF">
      <w:start w:val="1"/>
      <w:numFmt w:val="lowerLetter"/>
      <w:lvlText w:val="%1)"/>
      <w:lvlJc w:val="left"/>
      <w:pPr>
        <w:tabs>
          <w:tab w:val="num" w:pos="2932"/>
        </w:tabs>
        <w:ind w:left="903" w:hanging="426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CE22CD"/>
    <w:multiLevelType w:val="hybridMultilevel"/>
    <w:tmpl w:val="8A0A110E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2537D78"/>
    <w:multiLevelType w:val="multilevel"/>
    <w:tmpl w:val="7116D694"/>
    <w:lvl w:ilvl="0">
      <w:start w:val="1"/>
      <w:numFmt w:val="decimal"/>
      <w:pStyle w:val="Nadpis1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Nadpis1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hint="default"/>
        <w:b w:val="0"/>
        <w:bCs/>
        <w:i w:val="0"/>
        <w:sz w:val="18"/>
        <w:szCs w:val="18"/>
      </w:rPr>
    </w:lvl>
    <w:lvl w:ilvl="2">
      <w:start w:val="1"/>
      <w:numFmt w:val="decimal"/>
      <w:lvlText w:val="3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9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36"/>
        </w:tabs>
        <w:ind w:left="3136" w:hanging="1440"/>
      </w:pPr>
      <w:rPr>
        <w:rFonts w:hint="default"/>
      </w:rPr>
    </w:lvl>
  </w:abstractNum>
  <w:abstractNum w:abstractNumId="29" w15:restartNumberingAfterBreak="0">
    <w:nsid w:val="528D34E2"/>
    <w:multiLevelType w:val="hybridMultilevel"/>
    <w:tmpl w:val="CAD0454A"/>
    <w:lvl w:ilvl="0" w:tplc="FFFFFFFF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0" w15:restartNumberingAfterBreak="0">
    <w:nsid w:val="544F199C"/>
    <w:multiLevelType w:val="hybridMultilevel"/>
    <w:tmpl w:val="F634C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B5076"/>
    <w:multiLevelType w:val="hybridMultilevel"/>
    <w:tmpl w:val="28500B9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bullet"/>
      <w:pStyle w:val="StylArial8bernZarovnatdoblokudkovnNejmn1"/>
      <w:lvlText w:val=""/>
      <w:lvlJc w:val="left"/>
      <w:pPr>
        <w:tabs>
          <w:tab w:val="num" w:pos="2214"/>
        </w:tabs>
        <w:ind w:left="2214" w:hanging="567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5C7E0EDC"/>
    <w:multiLevelType w:val="hybridMultilevel"/>
    <w:tmpl w:val="A1863594"/>
    <w:lvl w:ilvl="0" w:tplc="2E18DC6E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782185"/>
    <w:multiLevelType w:val="multilevel"/>
    <w:tmpl w:val="46A8F7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0916CFF"/>
    <w:multiLevelType w:val="hybridMultilevel"/>
    <w:tmpl w:val="967C94C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4C36216"/>
    <w:multiLevelType w:val="hybridMultilevel"/>
    <w:tmpl w:val="9D00B40E"/>
    <w:lvl w:ilvl="0" w:tplc="0174FD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036809E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9366538A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3210F252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E03045AE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8A94B46E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58845A9C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AB52EA78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9058F930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6" w15:restartNumberingAfterBreak="0">
    <w:nsid w:val="67CE1235"/>
    <w:multiLevelType w:val="multilevel"/>
    <w:tmpl w:val="6186B1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lowerLetter"/>
      <w:lvlText w:val="%6)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9065712"/>
    <w:multiLevelType w:val="hybridMultilevel"/>
    <w:tmpl w:val="2938B94A"/>
    <w:lvl w:ilvl="0" w:tplc="F57662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A65A495C" w:tentative="1">
      <w:start w:val="1"/>
      <w:numFmt w:val="lowerLetter"/>
      <w:lvlText w:val="%2."/>
      <w:lvlJc w:val="left"/>
      <w:pPr>
        <w:ind w:left="1865" w:hanging="360"/>
      </w:pPr>
    </w:lvl>
    <w:lvl w:ilvl="2" w:tplc="B9E8A1DE" w:tentative="1">
      <w:start w:val="1"/>
      <w:numFmt w:val="lowerRoman"/>
      <w:lvlText w:val="%3."/>
      <w:lvlJc w:val="right"/>
      <w:pPr>
        <w:ind w:left="2585" w:hanging="180"/>
      </w:pPr>
    </w:lvl>
    <w:lvl w:ilvl="3" w:tplc="6F883BAA" w:tentative="1">
      <w:start w:val="1"/>
      <w:numFmt w:val="decimal"/>
      <w:lvlText w:val="%4."/>
      <w:lvlJc w:val="left"/>
      <w:pPr>
        <w:ind w:left="3305" w:hanging="360"/>
      </w:pPr>
    </w:lvl>
    <w:lvl w:ilvl="4" w:tplc="5E4C1994" w:tentative="1">
      <w:start w:val="1"/>
      <w:numFmt w:val="lowerLetter"/>
      <w:lvlText w:val="%5."/>
      <w:lvlJc w:val="left"/>
      <w:pPr>
        <w:ind w:left="4025" w:hanging="360"/>
      </w:pPr>
    </w:lvl>
    <w:lvl w:ilvl="5" w:tplc="8CC04482" w:tentative="1">
      <w:start w:val="1"/>
      <w:numFmt w:val="lowerRoman"/>
      <w:lvlText w:val="%6."/>
      <w:lvlJc w:val="right"/>
      <w:pPr>
        <w:ind w:left="4745" w:hanging="180"/>
      </w:pPr>
    </w:lvl>
    <w:lvl w:ilvl="6" w:tplc="B2D87FDE" w:tentative="1">
      <w:start w:val="1"/>
      <w:numFmt w:val="decimal"/>
      <w:lvlText w:val="%7."/>
      <w:lvlJc w:val="left"/>
      <w:pPr>
        <w:ind w:left="5465" w:hanging="360"/>
      </w:pPr>
    </w:lvl>
    <w:lvl w:ilvl="7" w:tplc="EFB48AB0" w:tentative="1">
      <w:start w:val="1"/>
      <w:numFmt w:val="lowerLetter"/>
      <w:lvlText w:val="%8."/>
      <w:lvlJc w:val="left"/>
      <w:pPr>
        <w:ind w:left="6185" w:hanging="360"/>
      </w:pPr>
    </w:lvl>
    <w:lvl w:ilvl="8" w:tplc="F9DE6160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A870B7F"/>
    <w:multiLevelType w:val="hybridMultilevel"/>
    <w:tmpl w:val="575605F6"/>
    <w:lvl w:ilvl="0" w:tplc="040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9" w15:restartNumberingAfterBreak="0">
    <w:nsid w:val="6CE25E6F"/>
    <w:multiLevelType w:val="hybridMultilevel"/>
    <w:tmpl w:val="1FCA04D4"/>
    <w:lvl w:ilvl="0" w:tplc="9EC42BE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5E4BF5"/>
    <w:multiLevelType w:val="multilevel"/>
    <w:tmpl w:val="55F060B8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color w:val="auto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sz w:val="18"/>
        <w:szCs w:val="18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18"/>
        <w:szCs w:val="18"/>
        <w:u w:val="none"/>
      </w:rPr>
    </w:lvl>
    <w:lvl w:ilvl="4">
      <w:start w:val="1"/>
      <w:numFmt w:val="decimal"/>
      <w:pStyle w:val="Nadpis5"/>
      <w:lvlText w:val="%1.%2.%3.%5"/>
      <w:lvlJc w:val="left"/>
      <w:pPr>
        <w:tabs>
          <w:tab w:val="num" w:pos="6522"/>
        </w:tabs>
        <w:ind w:left="6522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41" w15:restartNumberingAfterBreak="0">
    <w:nsid w:val="7C727FC0"/>
    <w:multiLevelType w:val="hybridMultilevel"/>
    <w:tmpl w:val="8B2A3A94"/>
    <w:lvl w:ilvl="0" w:tplc="08B41CDE">
      <w:start w:val="1"/>
      <w:numFmt w:val="lowerRoman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C674D"/>
    <w:multiLevelType w:val="hybridMultilevel"/>
    <w:tmpl w:val="2B8CE9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1"/>
  </w:num>
  <w:num w:numId="4">
    <w:abstractNumId w:val="37"/>
  </w:num>
  <w:num w:numId="5">
    <w:abstractNumId w:val="40"/>
  </w:num>
  <w:num w:numId="6">
    <w:abstractNumId w:val="40"/>
  </w:num>
  <w:num w:numId="7">
    <w:abstractNumId w:val="40"/>
  </w:num>
  <w:num w:numId="8">
    <w:abstractNumId w:val="40"/>
  </w:num>
  <w:num w:numId="9">
    <w:abstractNumId w:val="40"/>
  </w:num>
  <w:num w:numId="10">
    <w:abstractNumId w:val="40"/>
  </w:num>
  <w:num w:numId="11">
    <w:abstractNumId w:val="40"/>
  </w:num>
  <w:num w:numId="12">
    <w:abstractNumId w:val="40"/>
  </w:num>
  <w:num w:numId="13">
    <w:abstractNumId w:val="16"/>
  </w:num>
  <w:num w:numId="14">
    <w:abstractNumId w:val="3"/>
  </w:num>
  <w:num w:numId="15">
    <w:abstractNumId w:val="31"/>
  </w:num>
  <w:num w:numId="16">
    <w:abstractNumId w:val="42"/>
  </w:num>
  <w:num w:numId="17">
    <w:abstractNumId w:val="28"/>
  </w:num>
  <w:num w:numId="18">
    <w:abstractNumId w:val="18"/>
  </w:num>
  <w:num w:numId="19">
    <w:abstractNumId w:val="23"/>
  </w:num>
  <w:num w:numId="20">
    <w:abstractNumId w:val="22"/>
  </w:num>
  <w:num w:numId="21">
    <w:abstractNumId w:val="20"/>
  </w:num>
  <w:num w:numId="22">
    <w:abstractNumId w:val="34"/>
  </w:num>
  <w:num w:numId="23">
    <w:abstractNumId w:val="27"/>
  </w:num>
  <w:num w:numId="24">
    <w:abstractNumId w:val="14"/>
  </w:num>
  <w:num w:numId="25">
    <w:abstractNumId w:val="9"/>
  </w:num>
  <w:num w:numId="26">
    <w:abstractNumId w:val="30"/>
  </w:num>
  <w:num w:numId="27">
    <w:abstractNumId w:val="25"/>
  </w:num>
  <w:num w:numId="28">
    <w:abstractNumId w:val="19"/>
  </w:num>
  <w:num w:numId="29">
    <w:abstractNumId w:val="36"/>
  </w:num>
  <w:num w:numId="30">
    <w:abstractNumId w:val="33"/>
  </w:num>
  <w:num w:numId="31">
    <w:abstractNumId w:val="17"/>
  </w:num>
  <w:num w:numId="32">
    <w:abstractNumId w:val="21"/>
  </w:num>
  <w:num w:numId="33">
    <w:abstractNumId w:val="39"/>
  </w:num>
  <w:num w:numId="34">
    <w:abstractNumId w:val="29"/>
  </w:num>
  <w:num w:numId="35">
    <w:abstractNumId w:val="5"/>
  </w:num>
  <w:num w:numId="36">
    <w:abstractNumId w:val="15"/>
  </w:num>
  <w:num w:numId="37">
    <w:abstractNumId w:val="26"/>
  </w:num>
  <w:num w:numId="38">
    <w:abstractNumId w:val="12"/>
  </w:num>
  <w:num w:numId="39">
    <w:abstractNumId w:val="0"/>
  </w:num>
  <w:num w:numId="40">
    <w:abstractNumId w:val="41"/>
  </w:num>
  <w:num w:numId="41">
    <w:abstractNumId w:val="4"/>
  </w:num>
  <w:num w:numId="42">
    <w:abstractNumId w:val="7"/>
  </w:num>
  <w:num w:numId="43">
    <w:abstractNumId w:val="38"/>
  </w:num>
  <w:num w:numId="44">
    <w:abstractNumId w:val="24"/>
  </w:num>
  <w:num w:numId="45">
    <w:abstractNumId w:val="6"/>
  </w:num>
  <w:num w:numId="46">
    <w:abstractNumId w:val="32"/>
  </w:num>
  <w:num w:numId="47">
    <w:abstractNumId w:val="11"/>
  </w:num>
  <w:num w:numId="48">
    <w:abstractNumId w:val="8"/>
  </w:num>
  <w:num w:numId="49">
    <w:abstractNumId w:val="13"/>
  </w:num>
  <w:num w:numId="5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DATA" w:val="&lt;12.5.33.0:4884&gt;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"/>
    <w:docVar w:name="WR_METADATA_KEY" w:val="dd841af5-dbf1-461a-8610-5ffa50d4d884"/>
  </w:docVars>
  <w:rsids>
    <w:rsidRoot w:val="005B5D1B"/>
    <w:rsid w:val="00001284"/>
    <w:rsid w:val="000018A5"/>
    <w:rsid w:val="00004BF2"/>
    <w:rsid w:val="000135C3"/>
    <w:rsid w:val="00016ABC"/>
    <w:rsid w:val="000206EC"/>
    <w:rsid w:val="00021998"/>
    <w:rsid w:val="00031AAC"/>
    <w:rsid w:val="000320C8"/>
    <w:rsid w:val="00036FE1"/>
    <w:rsid w:val="00063380"/>
    <w:rsid w:val="00063E07"/>
    <w:rsid w:val="0006427C"/>
    <w:rsid w:val="00064533"/>
    <w:rsid w:val="00065B6F"/>
    <w:rsid w:val="00065B87"/>
    <w:rsid w:val="00065D60"/>
    <w:rsid w:val="00070F67"/>
    <w:rsid w:val="00072213"/>
    <w:rsid w:val="00075E6E"/>
    <w:rsid w:val="00081592"/>
    <w:rsid w:val="0008428B"/>
    <w:rsid w:val="00092801"/>
    <w:rsid w:val="00095797"/>
    <w:rsid w:val="000A0C84"/>
    <w:rsid w:val="000A28EA"/>
    <w:rsid w:val="000A38D3"/>
    <w:rsid w:val="000B59C9"/>
    <w:rsid w:val="000C6B99"/>
    <w:rsid w:val="000D0348"/>
    <w:rsid w:val="000D1043"/>
    <w:rsid w:val="000D39A4"/>
    <w:rsid w:val="000D65A5"/>
    <w:rsid w:val="000E1EFF"/>
    <w:rsid w:val="000F2905"/>
    <w:rsid w:val="000F69B8"/>
    <w:rsid w:val="000F7BC2"/>
    <w:rsid w:val="000F7F34"/>
    <w:rsid w:val="001105F0"/>
    <w:rsid w:val="00110F69"/>
    <w:rsid w:val="001112D3"/>
    <w:rsid w:val="001160C1"/>
    <w:rsid w:val="001162B9"/>
    <w:rsid w:val="001237FB"/>
    <w:rsid w:val="0013060F"/>
    <w:rsid w:val="0013363E"/>
    <w:rsid w:val="00134666"/>
    <w:rsid w:val="00136061"/>
    <w:rsid w:val="001422CD"/>
    <w:rsid w:val="00145FC0"/>
    <w:rsid w:val="00146DED"/>
    <w:rsid w:val="00150C80"/>
    <w:rsid w:val="0015385D"/>
    <w:rsid w:val="001544EE"/>
    <w:rsid w:val="00155F20"/>
    <w:rsid w:val="001570AA"/>
    <w:rsid w:val="0015724E"/>
    <w:rsid w:val="00162BC5"/>
    <w:rsid w:val="00167A5E"/>
    <w:rsid w:val="001713AD"/>
    <w:rsid w:val="001715A5"/>
    <w:rsid w:val="00175F66"/>
    <w:rsid w:val="00184ED6"/>
    <w:rsid w:val="001854BB"/>
    <w:rsid w:val="0018610F"/>
    <w:rsid w:val="0019417C"/>
    <w:rsid w:val="001960A5"/>
    <w:rsid w:val="0019696E"/>
    <w:rsid w:val="001A2688"/>
    <w:rsid w:val="001A341D"/>
    <w:rsid w:val="001A7545"/>
    <w:rsid w:val="001B26EC"/>
    <w:rsid w:val="001B415A"/>
    <w:rsid w:val="001C0C5D"/>
    <w:rsid w:val="001C1613"/>
    <w:rsid w:val="001C2E89"/>
    <w:rsid w:val="001C413C"/>
    <w:rsid w:val="001C5096"/>
    <w:rsid w:val="001C5345"/>
    <w:rsid w:val="001C6C79"/>
    <w:rsid w:val="001D5292"/>
    <w:rsid w:val="001D652C"/>
    <w:rsid w:val="001D69A0"/>
    <w:rsid w:val="001E664D"/>
    <w:rsid w:val="001E6FEF"/>
    <w:rsid w:val="001F1DB2"/>
    <w:rsid w:val="001F4850"/>
    <w:rsid w:val="001F5F78"/>
    <w:rsid w:val="00205ED3"/>
    <w:rsid w:val="00211B00"/>
    <w:rsid w:val="0022140D"/>
    <w:rsid w:val="002372AC"/>
    <w:rsid w:val="0024183A"/>
    <w:rsid w:val="0025033D"/>
    <w:rsid w:val="0025319C"/>
    <w:rsid w:val="00260425"/>
    <w:rsid w:val="002650DA"/>
    <w:rsid w:val="00266AE7"/>
    <w:rsid w:val="0026723D"/>
    <w:rsid w:val="00272F05"/>
    <w:rsid w:val="002732C0"/>
    <w:rsid w:val="00273AA3"/>
    <w:rsid w:val="002758DD"/>
    <w:rsid w:val="00276AA4"/>
    <w:rsid w:val="00281B26"/>
    <w:rsid w:val="00295C73"/>
    <w:rsid w:val="002A424F"/>
    <w:rsid w:val="002A4844"/>
    <w:rsid w:val="002A569F"/>
    <w:rsid w:val="002B06CD"/>
    <w:rsid w:val="002B375F"/>
    <w:rsid w:val="002B40E7"/>
    <w:rsid w:val="002B42CD"/>
    <w:rsid w:val="002B7A07"/>
    <w:rsid w:val="002C0C24"/>
    <w:rsid w:val="002C1CC8"/>
    <w:rsid w:val="002C5FE7"/>
    <w:rsid w:val="002C68FD"/>
    <w:rsid w:val="002D07C8"/>
    <w:rsid w:val="002D1ED6"/>
    <w:rsid w:val="002E20CC"/>
    <w:rsid w:val="002F03FF"/>
    <w:rsid w:val="002F07E4"/>
    <w:rsid w:val="002F1CD9"/>
    <w:rsid w:val="002F557E"/>
    <w:rsid w:val="002F7D24"/>
    <w:rsid w:val="0030067E"/>
    <w:rsid w:val="00301905"/>
    <w:rsid w:val="003047C0"/>
    <w:rsid w:val="00304D41"/>
    <w:rsid w:val="00312899"/>
    <w:rsid w:val="00320573"/>
    <w:rsid w:val="00321409"/>
    <w:rsid w:val="00321D47"/>
    <w:rsid w:val="0032405B"/>
    <w:rsid w:val="003304EA"/>
    <w:rsid w:val="00331B16"/>
    <w:rsid w:val="00337E41"/>
    <w:rsid w:val="003408E9"/>
    <w:rsid w:val="0034090F"/>
    <w:rsid w:val="00360BA9"/>
    <w:rsid w:val="00360F20"/>
    <w:rsid w:val="0036191D"/>
    <w:rsid w:val="003624B9"/>
    <w:rsid w:val="00363D20"/>
    <w:rsid w:val="00382098"/>
    <w:rsid w:val="0038447A"/>
    <w:rsid w:val="00384B41"/>
    <w:rsid w:val="003909AF"/>
    <w:rsid w:val="003922E8"/>
    <w:rsid w:val="00395510"/>
    <w:rsid w:val="003A21F2"/>
    <w:rsid w:val="003B0527"/>
    <w:rsid w:val="003B1C04"/>
    <w:rsid w:val="003B34E5"/>
    <w:rsid w:val="003B49B9"/>
    <w:rsid w:val="003B73EE"/>
    <w:rsid w:val="003B75AA"/>
    <w:rsid w:val="003C0C94"/>
    <w:rsid w:val="003C44A9"/>
    <w:rsid w:val="003D14AE"/>
    <w:rsid w:val="003D7E8C"/>
    <w:rsid w:val="003E5392"/>
    <w:rsid w:val="003E6115"/>
    <w:rsid w:val="003E7637"/>
    <w:rsid w:val="003F2067"/>
    <w:rsid w:val="00400330"/>
    <w:rsid w:val="00407E9C"/>
    <w:rsid w:val="004166A3"/>
    <w:rsid w:val="004236DA"/>
    <w:rsid w:val="00424875"/>
    <w:rsid w:val="00425FBA"/>
    <w:rsid w:val="00431BBF"/>
    <w:rsid w:val="004361D9"/>
    <w:rsid w:val="00436578"/>
    <w:rsid w:val="004460A7"/>
    <w:rsid w:val="00446476"/>
    <w:rsid w:val="004541F1"/>
    <w:rsid w:val="00456D01"/>
    <w:rsid w:val="00456F59"/>
    <w:rsid w:val="00462D9C"/>
    <w:rsid w:val="00462E4A"/>
    <w:rsid w:val="00463D99"/>
    <w:rsid w:val="0046636F"/>
    <w:rsid w:val="00466DD7"/>
    <w:rsid w:val="0047633F"/>
    <w:rsid w:val="00481961"/>
    <w:rsid w:val="00481C81"/>
    <w:rsid w:val="00483507"/>
    <w:rsid w:val="00483933"/>
    <w:rsid w:val="00486001"/>
    <w:rsid w:val="004870F9"/>
    <w:rsid w:val="00487E35"/>
    <w:rsid w:val="00490537"/>
    <w:rsid w:val="004906DD"/>
    <w:rsid w:val="00491A59"/>
    <w:rsid w:val="004A3788"/>
    <w:rsid w:val="004A5554"/>
    <w:rsid w:val="004A75D6"/>
    <w:rsid w:val="004B0B00"/>
    <w:rsid w:val="004B0D3D"/>
    <w:rsid w:val="004B3705"/>
    <w:rsid w:val="004C113D"/>
    <w:rsid w:val="004D3F8B"/>
    <w:rsid w:val="004E7A09"/>
    <w:rsid w:val="004F5D0A"/>
    <w:rsid w:val="005041E8"/>
    <w:rsid w:val="00505FB9"/>
    <w:rsid w:val="0051254A"/>
    <w:rsid w:val="005207C2"/>
    <w:rsid w:val="0052168D"/>
    <w:rsid w:val="00524105"/>
    <w:rsid w:val="0053640B"/>
    <w:rsid w:val="00536F9B"/>
    <w:rsid w:val="00542FCD"/>
    <w:rsid w:val="005567A1"/>
    <w:rsid w:val="0056146F"/>
    <w:rsid w:val="00565247"/>
    <w:rsid w:val="005801E6"/>
    <w:rsid w:val="00584636"/>
    <w:rsid w:val="005849ED"/>
    <w:rsid w:val="0058574E"/>
    <w:rsid w:val="00586F93"/>
    <w:rsid w:val="00587641"/>
    <w:rsid w:val="00590039"/>
    <w:rsid w:val="005913CD"/>
    <w:rsid w:val="00595E95"/>
    <w:rsid w:val="005A4330"/>
    <w:rsid w:val="005A462F"/>
    <w:rsid w:val="005B5D1B"/>
    <w:rsid w:val="005B6771"/>
    <w:rsid w:val="005C365F"/>
    <w:rsid w:val="005C394D"/>
    <w:rsid w:val="005C4871"/>
    <w:rsid w:val="005C5364"/>
    <w:rsid w:val="005C6820"/>
    <w:rsid w:val="005D0604"/>
    <w:rsid w:val="005D144F"/>
    <w:rsid w:val="005D1535"/>
    <w:rsid w:val="005D4C1B"/>
    <w:rsid w:val="005D6E7E"/>
    <w:rsid w:val="005E09D3"/>
    <w:rsid w:val="005E15BC"/>
    <w:rsid w:val="005E2335"/>
    <w:rsid w:val="005E248D"/>
    <w:rsid w:val="005E46A3"/>
    <w:rsid w:val="005E7464"/>
    <w:rsid w:val="005F0BDA"/>
    <w:rsid w:val="005F2607"/>
    <w:rsid w:val="005F36EF"/>
    <w:rsid w:val="005F72D7"/>
    <w:rsid w:val="005F7D35"/>
    <w:rsid w:val="005F7FC0"/>
    <w:rsid w:val="00600289"/>
    <w:rsid w:val="0060063D"/>
    <w:rsid w:val="006015CA"/>
    <w:rsid w:val="00616ACE"/>
    <w:rsid w:val="00617108"/>
    <w:rsid w:val="00617886"/>
    <w:rsid w:val="006369F4"/>
    <w:rsid w:val="006538ED"/>
    <w:rsid w:val="00653B44"/>
    <w:rsid w:val="00654361"/>
    <w:rsid w:val="00654606"/>
    <w:rsid w:val="00655E78"/>
    <w:rsid w:val="006706B7"/>
    <w:rsid w:val="006713F8"/>
    <w:rsid w:val="00675427"/>
    <w:rsid w:val="0068467C"/>
    <w:rsid w:val="0069106A"/>
    <w:rsid w:val="00693334"/>
    <w:rsid w:val="0069420D"/>
    <w:rsid w:val="006A4CD7"/>
    <w:rsid w:val="006B19B3"/>
    <w:rsid w:val="006B7813"/>
    <w:rsid w:val="006C0A8E"/>
    <w:rsid w:val="006C66C4"/>
    <w:rsid w:val="006C760B"/>
    <w:rsid w:val="006E066C"/>
    <w:rsid w:val="006E1B1F"/>
    <w:rsid w:val="006E2B5B"/>
    <w:rsid w:val="006E2E92"/>
    <w:rsid w:val="006F040A"/>
    <w:rsid w:val="006F2DF0"/>
    <w:rsid w:val="006F33EA"/>
    <w:rsid w:val="006F7B2C"/>
    <w:rsid w:val="00702011"/>
    <w:rsid w:val="00711909"/>
    <w:rsid w:val="00715AB4"/>
    <w:rsid w:val="007166B7"/>
    <w:rsid w:val="00716FAD"/>
    <w:rsid w:val="007216E3"/>
    <w:rsid w:val="00736079"/>
    <w:rsid w:val="0074131D"/>
    <w:rsid w:val="007432AB"/>
    <w:rsid w:val="0074526C"/>
    <w:rsid w:val="00751B0C"/>
    <w:rsid w:val="00761841"/>
    <w:rsid w:val="00764F85"/>
    <w:rsid w:val="00767FC1"/>
    <w:rsid w:val="007724CA"/>
    <w:rsid w:val="007777FE"/>
    <w:rsid w:val="00782FE6"/>
    <w:rsid w:val="00784872"/>
    <w:rsid w:val="00786BCE"/>
    <w:rsid w:val="00793C75"/>
    <w:rsid w:val="00794F42"/>
    <w:rsid w:val="007959FF"/>
    <w:rsid w:val="007A0C3C"/>
    <w:rsid w:val="007A2835"/>
    <w:rsid w:val="007A3162"/>
    <w:rsid w:val="007A4121"/>
    <w:rsid w:val="007A7A62"/>
    <w:rsid w:val="007B3073"/>
    <w:rsid w:val="007B755C"/>
    <w:rsid w:val="007C00FC"/>
    <w:rsid w:val="007C0A2B"/>
    <w:rsid w:val="007C2C07"/>
    <w:rsid w:val="007C38C3"/>
    <w:rsid w:val="007C4780"/>
    <w:rsid w:val="007C7124"/>
    <w:rsid w:val="007D301F"/>
    <w:rsid w:val="007D4F36"/>
    <w:rsid w:val="007E07C2"/>
    <w:rsid w:val="007E1F3D"/>
    <w:rsid w:val="007E219D"/>
    <w:rsid w:val="007E2D29"/>
    <w:rsid w:val="007E44D8"/>
    <w:rsid w:val="007F2818"/>
    <w:rsid w:val="007F3DC8"/>
    <w:rsid w:val="007F409B"/>
    <w:rsid w:val="0081141B"/>
    <w:rsid w:val="00812E28"/>
    <w:rsid w:val="00813DDD"/>
    <w:rsid w:val="00821BCF"/>
    <w:rsid w:val="00824720"/>
    <w:rsid w:val="00825EE9"/>
    <w:rsid w:val="008321D1"/>
    <w:rsid w:val="00833F99"/>
    <w:rsid w:val="00837251"/>
    <w:rsid w:val="00837339"/>
    <w:rsid w:val="00837370"/>
    <w:rsid w:val="00837E8E"/>
    <w:rsid w:val="008402D5"/>
    <w:rsid w:val="0084070F"/>
    <w:rsid w:val="008430C5"/>
    <w:rsid w:val="0084379A"/>
    <w:rsid w:val="00843E12"/>
    <w:rsid w:val="00850B9C"/>
    <w:rsid w:val="00851E4B"/>
    <w:rsid w:val="00851E5D"/>
    <w:rsid w:val="00867BF3"/>
    <w:rsid w:val="00870290"/>
    <w:rsid w:val="00870D52"/>
    <w:rsid w:val="008710E8"/>
    <w:rsid w:val="00872A55"/>
    <w:rsid w:val="00874137"/>
    <w:rsid w:val="0087491E"/>
    <w:rsid w:val="00875290"/>
    <w:rsid w:val="0087632A"/>
    <w:rsid w:val="0087705D"/>
    <w:rsid w:val="00877B48"/>
    <w:rsid w:val="00880785"/>
    <w:rsid w:val="00880E31"/>
    <w:rsid w:val="00882672"/>
    <w:rsid w:val="008910AA"/>
    <w:rsid w:val="00893688"/>
    <w:rsid w:val="00893A51"/>
    <w:rsid w:val="008A13ED"/>
    <w:rsid w:val="008A4260"/>
    <w:rsid w:val="008A5645"/>
    <w:rsid w:val="008A7929"/>
    <w:rsid w:val="008B312F"/>
    <w:rsid w:val="008B4CC7"/>
    <w:rsid w:val="008C14CA"/>
    <w:rsid w:val="008C1E6A"/>
    <w:rsid w:val="008C6599"/>
    <w:rsid w:val="008C7B10"/>
    <w:rsid w:val="008E5606"/>
    <w:rsid w:val="00902A16"/>
    <w:rsid w:val="0091452C"/>
    <w:rsid w:val="009179E9"/>
    <w:rsid w:val="00925144"/>
    <w:rsid w:val="00935298"/>
    <w:rsid w:val="009372A5"/>
    <w:rsid w:val="00937E3F"/>
    <w:rsid w:val="00937F10"/>
    <w:rsid w:val="00944A31"/>
    <w:rsid w:val="009471A9"/>
    <w:rsid w:val="00947459"/>
    <w:rsid w:val="0095636F"/>
    <w:rsid w:val="009603F6"/>
    <w:rsid w:val="00964E59"/>
    <w:rsid w:val="00967B40"/>
    <w:rsid w:val="00972327"/>
    <w:rsid w:val="00972634"/>
    <w:rsid w:val="0097337C"/>
    <w:rsid w:val="009742E3"/>
    <w:rsid w:val="0097514B"/>
    <w:rsid w:val="00975E08"/>
    <w:rsid w:val="00977078"/>
    <w:rsid w:val="00985C8D"/>
    <w:rsid w:val="009943C9"/>
    <w:rsid w:val="00997251"/>
    <w:rsid w:val="009972BF"/>
    <w:rsid w:val="009A131C"/>
    <w:rsid w:val="009B2302"/>
    <w:rsid w:val="009C385D"/>
    <w:rsid w:val="009C6BC4"/>
    <w:rsid w:val="009D3AF0"/>
    <w:rsid w:val="009D4913"/>
    <w:rsid w:val="009D7C62"/>
    <w:rsid w:val="009D7EFD"/>
    <w:rsid w:val="009E298C"/>
    <w:rsid w:val="009E3C01"/>
    <w:rsid w:val="009E7B22"/>
    <w:rsid w:val="00A001DB"/>
    <w:rsid w:val="00A005B1"/>
    <w:rsid w:val="00A02F69"/>
    <w:rsid w:val="00A04DBA"/>
    <w:rsid w:val="00A057E4"/>
    <w:rsid w:val="00A05F9A"/>
    <w:rsid w:val="00A0760D"/>
    <w:rsid w:val="00A16B5C"/>
    <w:rsid w:val="00A171A6"/>
    <w:rsid w:val="00A2221F"/>
    <w:rsid w:val="00A33CA4"/>
    <w:rsid w:val="00A34ED7"/>
    <w:rsid w:val="00A3649A"/>
    <w:rsid w:val="00A36C2B"/>
    <w:rsid w:val="00A43406"/>
    <w:rsid w:val="00A46E68"/>
    <w:rsid w:val="00A47E72"/>
    <w:rsid w:val="00A51212"/>
    <w:rsid w:val="00A5148D"/>
    <w:rsid w:val="00A668C4"/>
    <w:rsid w:val="00A70D3C"/>
    <w:rsid w:val="00A72E5C"/>
    <w:rsid w:val="00A75606"/>
    <w:rsid w:val="00A758D9"/>
    <w:rsid w:val="00A77426"/>
    <w:rsid w:val="00A8327E"/>
    <w:rsid w:val="00A90B86"/>
    <w:rsid w:val="00A93C2A"/>
    <w:rsid w:val="00A95069"/>
    <w:rsid w:val="00A9627C"/>
    <w:rsid w:val="00AA1D91"/>
    <w:rsid w:val="00AA7B32"/>
    <w:rsid w:val="00AB138F"/>
    <w:rsid w:val="00AB5BE8"/>
    <w:rsid w:val="00AC4141"/>
    <w:rsid w:val="00AC6729"/>
    <w:rsid w:val="00AC703F"/>
    <w:rsid w:val="00AD21FF"/>
    <w:rsid w:val="00AD7733"/>
    <w:rsid w:val="00AE12EC"/>
    <w:rsid w:val="00AE1BB4"/>
    <w:rsid w:val="00AE37C5"/>
    <w:rsid w:val="00AE47AF"/>
    <w:rsid w:val="00AE613A"/>
    <w:rsid w:val="00AE628E"/>
    <w:rsid w:val="00AE6746"/>
    <w:rsid w:val="00AE70AD"/>
    <w:rsid w:val="00AE77B9"/>
    <w:rsid w:val="00AF4ECD"/>
    <w:rsid w:val="00AF5459"/>
    <w:rsid w:val="00B05A08"/>
    <w:rsid w:val="00B07A6E"/>
    <w:rsid w:val="00B15232"/>
    <w:rsid w:val="00B17C1D"/>
    <w:rsid w:val="00B228A0"/>
    <w:rsid w:val="00B2415C"/>
    <w:rsid w:val="00B24AF2"/>
    <w:rsid w:val="00B24B85"/>
    <w:rsid w:val="00B31020"/>
    <w:rsid w:val="00B34CC6"/>
    <w:rsid w:val="00B37D26"/>
    <w:rsid w:val="00B4215B"/>
    <w:rsid w:val="00B4430E"/>
    <w:rsid w:val="00B459B1"/>
    <w:rsid w:val="00B52E29"/>
    <w:rsid w:val="00B71B96"/>
    <w:rsid w:val="00B72DB6"/>
    <w:rsid w:val="00B767F6"/>
    <w:rsid w:val="00B820EF"/>
    <w:rsid w:val="00B94078"/>
    <w:rsid w:val="00B9603A"/>
    <w:rsid w:val="00B972BB"/>
    <w:rsid w:val="00BA0D0F"/>
    <w:rsid w:val="00BB6DD4"/>
    <w:rsid w:val="00BC2E41"/>
    <w:rsid w:val="00BC4D31"/>
    <w:rsid w:val="00BF14FF"/>
    <w:rsid w:val="00BF45DC"/>
    <w:rsid w:val="00BF4EF8"/>
    <w:rsid w:val="00C03FD9"/>
    <w:rsid w:val="00C072F5"/>
    <w:rsid w:val="00C13FA1"/>
    <w:rsid w:val="00C2498D"/>
    <w:rsid w:val="00C27F13"/>
    <w:rsid w:val="00C36554"/>
    <w:rsid w:val="00C40D4A"/>
    <w:rsid w:val="00C424D5"/>
    <w:rsid w:val="00C52C65"/>
    <w:rsid w:val="00C53692"/>
    <w:rsid w:val="00C560A4"/>
    <w:rsid w:val="00C62242"/>
    <w:rsid w:val="00C746C5"/>
    <w:rsid w:val="00C81B91"/>
    <w:rsid w:val="00C901C2"/>
    <w:rsid w:val="00C9369D"/>
    <w:rsid w:val="00CA0A8D"/>
    <w:rsid w:val="00CA0CED"/>
    <w:rsid w:val="00CA5118"/>
    <w:rsid w:val="00CA5BF7"/>
    <w:rsid w:val="00CB1142"/>
    <w:rsid w:val="00CB4247"/>
    <w:rsid w:val="00CC5781"/>
    <w:rsid w:val="00CD0B6E"/>
    <w:rsid w:val="00CD0E7A"/>
    <w:rsid w:val="00CD26F5"/>
    <w:rsid w:val="00CD2AEA"/>
    <w:rsid w:val="00CD5642"/>
    <w:rsid w:val="00CD7883"/>
    <w:rsid w:val="00CE1DF8"/>
    <w:rsid w:val="00CE75B1"/>
    <w:rsid w:val="00CE7DBC"/>
    <w:rsid w:val="00CF2CF5"/>
    <w:rsid w:val="00CF7669"/>
    <w:rsid w:val="00D00E04"/>
    <w:rsid w:val="00D0344D"/>
    <w:rsid w:val="00D05EA1"/>
    <w:rsid w:val="00D100FA"/>
    <w:rsid w:val="00D21D7C"/>
    <w:rsid w:val="00D27670"/>
    <w:rsid w:val="00D307AB"/>
    <w:rsid w:val="00D33A9E"/>
    <w:rsid w:val="00D3579B"/>
    <w:rsid w:val="00D402F5"/>
    <w:rsid w:val="00D433E1"/>
    <w:rsid w:val="00D43ED2"/>
    <w:rsid w:val="00D463D9"/>
    <w:rsid w:val="00D578B2"/>
    <w:rsid w:val="00D62CA3"/>
    <w:rsid w:val="00D64955"/>
    <w:rsid w:val="00D654E0"/>
    <w:rsid w:val="00D66A48"/>
    <w:rsid w:val="00D6713F"/>
    <w:rsid w:val="00D70F74"/>
    <w:rsid w:val="00D828AE"/>
    <w:rsid w:val="00D8362F"/>
    <w:rsid w:val="00D865D8"/>
    <w:rsid w:val="00D86DC9"/>
    <w:rsid w:val="00D90FFD"/>
    <w:rsid w:val="00D92CDD"/>
    <w:rsid w:val="00D931CC"/>
    <w:rsid w:val="00D97557"/>
    <w:rsid w:val="00DB0119"/>
    <w:rsid w:val="00DB106F"/>
    <w:rsid w:val="00DC03D8"/>
    <w:rsid w:val="00DC57D4"/>
    <w:rsid w:val="00DC7628"/>
    <w:rsid w:val="00DD1427"/>
    <w:rsid w:val="00DE02ED"/>
    <w:rsid w:val="00DE100E"/>
    <w:rsid w:val="00DE1C9C"/>
    <w:rsid w:val="00DE367F"/>
    <w:rsid w:val="00DE71BE"/>
    <w:rsid w:val="00DF338E"/>
    <w:rsid w:val="00E00A8C"/>
    <w:rsid w:val="00E04065"/>
    <w:rsid w:val="00E07F4C"/>
    <w:rsid w:val="00E111D1"/>
    <w:rsid w:val="00E158ED"/>
    <w:rsid w:val="00E17A4F"/>
    <w:rsid w:val="00E2081A"/>
    <w:rsid w:val="00E32309"/>
    <w:rsid w:val="00E44E1C"/>
    <w:rsid w:val="00E53946"/>
    <w:rsid w:val="00E54506"/>
    <w:rsid w:val="00E54951"/>
    <w:rsid w:val="00E54F74"/>
    <w:rsid w:val="00E63F3C"/>
    <w:rsid w:val="00E63F65"/>
    <w:rsid w:val="00E66DED"/>
    <w:rsid w:val="00E70048"/>
    <w:rsid w:val="00E704BC"/>
    <w:rsid w:val="00E7111A"/>
    <w:rsid w:val="00E72DA4"/>
    <w:rsid w:val="00E743AF"/>
    <w:rsid w:val="00E820A8"/>
    <w:rsid w:val="00E82CD3"/>
    <w:rsid w:val="00E83070"/>
    <w:rsid w:val="00E8706E"/>
    <w:rsid w:val="00E877B9"/>
    <w:rsid w:val="00E87ED1"/>
    <w:rsid w:val="00E91A5C"/>
    <w:rsid w:val="00E9226E"/>
    <w:rsid w:val="00E925D4"/>
    <w:rsid w:val="00EA0966"/>
    <w:rsid w:val="00EA1E06"/>
    <w:rsid w:val="00EA38B4"/>
    <w:rsid w:val="00EA601A"/>
    <w:rsid w:val="00EA679F"/>
    <w:rsid w:val="00EB2F58"/>
    <w:rsid w:val="00EB772C"/>
    <w:rsid w:val="00EC46F4"/>
    <w:rsid w:val="00ED1CB5"/>
    <w:rsid w:val="00ED6F01"/>
    <w:rsid w:val="00EE2B21"/>
    <w:rsid w:val="00EE2B4E"/>
    <w:rsid w:val="00EF08A7"/>
    <w:rsid w:val="00EF0AED"/>
    <w:rsid w:val="00EF1800"/>
    <w:rsid w:val="00EF1A99"/>
    <w:rsid w:val="00EF3C07"/>
    <w:rsid w:val="00EF3EFA"/>
    <w:rsid w:val="00EF40C0"/>
    <w:rsid w:val="00EF4A06"/>
    <w:rsid w:val="00EF6B42"/>
    <w:rsid w:val="00F02BD3"/>
    <w:rsid w:val="00F043E0"/>
    <w:rsid w:val="00F13A84"/>
    <w:rsid w:val="00F14447"/>
    <w:rsid w:val="00F144AB"/>
    <w:rsid w:val="00F15DBE"/>
    <w:rsid w:val="00F16E8C"/>
    <w:rsid w:val="00F25A0F"/>
    <w:rsid w:val="00F27775"/>
    <w:rsid w:val="00F32227"/>
    <w:rsid w:val="00F32A7A"/>
    <w:rsid w:val="00F3692E"/>
    <w:rsid w:val="00F36EB1"/>
    <w:rsid w:val="00F379C7"/>
    <w:rsid w:val="00F43A53"/>
    <w:rsid w:val="00F4603D"/>
    <w:rsid w:val="00F46107"/>
    <w:rsid w:val="00F54EC7"/>
    <w:rsid w:val="00F56050"/>
    <w:rsid w:val="00F5692C"/>
    <w:rsid w:val="00F57B8C"/>
    <w:rsid w:val="00F644A4"/>
    <w:rsid w:val="00F7175E"/>
    <w:rsid w:val="00F72197"/>
    <w:rsid w:val="00F723BB"/>
    <w:rsid w:val="00F76E45"/>
    <w:rsid w:val="00F812AC"/>
    <w:rsid w:val="00F8464B"/>
    <w:rsid w:val="00F879E5"/>
    <w:rsid w:val="00F90AD6"/>
    <w:rsid w:val="00F946F3"/>
    <w:rsid w:val="00FA13F3"/>
    <w:rsid w:val="00FA2810"/>
    <w:rsid w:val="00FA2D44"/>
    <w:rsid w:val="00FB0AF1"/>
    <w:rsid w:val="00FB0C79"/>
    <w:rsid w:val="00FB4D03"/>
    <w:rsid w:val="00FB6CEA"/>
    <w:rsid w:val="00FC0583"/>
    <w:rsid w:val="00FE1F1B"/>
    <w:rsid w:val="00FE2F9E"/>
    <w:rsid w:val="00FE53E3"/>
    <w:rsid w:val="00FE5F58"/>
    <w:rsid w:val="00FF1686"/>
    <w:rsid w:val="00FF1CD8"/>
    <w:rsid w:val="00FF3677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,"/>
  <w:listSeparator w:val=";"/>
  <w14:docId w14:val="1F2BD181"/>
  <w15:docId w15:val="{7B206B07-6835-4DBB-AFFB-180B33BF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E8C"/>
  </w:style>
  <w:style w:type="paragraph" w:styleId="Nadpis1">
    <w:name w:val="heading 1"/>
    <w:basedOn w:val="Normln"/>
    <w:next w:val="Normln"/>
    <w:link w:val="Nadpis1Char"/>
    <w:qFormat/>
    <w:rsid w:val="00F16E8C"/>
    <w:pPr>
      <w:numPr>
        <w:numId w:val="5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 Char"/>
    <w:basedOn w:val="Normln"/>
    <w:next w:val="Normln"/>
    <w:link w:val="Nadpis2Char"/>
    <w:unhideWhenUsed/>
    <w:qFormat/>
    <w:rsid w:val="00F16E8C"/>
    <w:pPr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16E8C"/>
    <w:pPr>
      <w:numPr>
        <w:ilvl w:val="2"/>
        <w:numId w:val="5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F16E8C"/>
    <w:pPr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F16E8C"/>
    <w:pPr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nhideWhenUsed/>
    <w:qFormat/>
    <w:rsid w:val="00F16E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nhideWhenUsed/>
    <w:qFormat/>
    <w:rsid w:val="00F16E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nhideWhenUsed/>
    <w:qFormat/>
    <w:rsid w:val="00F16E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F16E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16E8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F16E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 Char Char"/>
    <w:basedOn w:val="Standardnpsmoodstavce"/>
    <w:link w:val="Nadpis2"/>
    <w:uiPriority w:val="9"/>
    <w:rsid w:val="00F16E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6E8C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16E8C"/>
    <w:rPr>
      <w:rFonts w:asciiTheme="majorHAnsi" w:eastAsiaTheme="majorEastAsia" w:hAnsiTheme="majorHAnsi" w:cstheme="majorBidi"/>
      <w:b/>
      <w:bCs/>
      <w:i/>
      <w:iCs/>
    </w:rPr>
  </w:style>
  <w:style w:type="paragraph" w:styleId="Zhlav">
    <w:name w:val="header"/>
    <w:aliases w:val=" Char Char1, Char Char1 Char Char,Char Char1,Char Char1 Char Char"/>
    <w:basedOn w:val="Normln"/>
    <w:link w:val="ZhlavChar"/>
    <w:unhideWhenUsed/>
    <w:rsid w:val="005D6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1 Char, Char Char1 Char Char Char,Char Char1 Char,Char Char1 Char Char Char"/>
    <w:basedOn w:val="Standardnpsmoodstavce"/>
    <w:link w:val="Zhlav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nhideWhenUsed/>
    <w:rsid w:val="005D6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rsid w:val="005D6E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16E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5E95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70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D70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semiHidden/>
    <w:unhideWhenUsed/>
    <w:rsid w:val="000D39A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0D39A4"/>
    <w:rPr>
      <w:position w:val="6"/>
      <w:sz w:val="16"/>
    </w:rPr>
  </w:style>
  <w:style w:type="character" w:customStyle="1" w:styleId="ARIAL9B">
    <w:name w:val="ARIAL9B"/>
    <w:basedOn w:val="Standardnpsmoodstavce"/>
    <w:rsid w:val="00360F20"/>
    <w:rPr>
      <w:rFonts w:ascii="Arial" w:hAnsi="Arial" w:cs="Arial"/>
      <w:sz w:val="18"/>
      <w:szCs w:val="18"/>
      <w:u w:val="none"/>
      <w:lang w:val="cs-CZ"/>
    </w:rPr>
  </w:style>
  <w:style w:type="character" w:customStyle="1" w:styleId="9B-TUCNE">
    <w:name w:val="9B - TUCNE"/>
    <w:basedOn w:val="ARIAL9B"/>
    <w:rsid w:val="00360F20"/>
    <w:rPr>
      <w:rFonts w:ascii="Arial" w:hAnsi="Arial" w:cs="Arial"/>
      <w:b/>
      <w:sz w:val="18"/>
      <w:szCs w:val="18"/>
      <w:u w:val="none"/>
      <w:lang w:val="cs-CZ"/>
    </w:rPr>
  </w:style>
  <w:style w:type="paragraph" w:customStyle="1" w:styleId="styl1normlnodsazenvlevo05cmprvndek0cm">
    <w:name w:val="styl1normlnodsazenvlevo05cmprvndek0cm"/>
    <w:basedOn w:val="Normln"/>
    <w:rsid w:val="0025319C"/>
    <w:pPr>
      <w:overflowPunct w:val="0"/>
      <w:autoSpaceDE w:val="0"/>
      <w:autoSpaceDN w:val="0"/>
      <w:ind w:left="717" w:hanging="360"/>
    </w:pPr>
    <w:rPr>
      <w:rFonts w:eastAsia="Times New Roman" w:cs="Arial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16E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rsid w:val="00F16E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rsid w:val="00F16E8C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rsid w:val="00F16E8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16E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rmlnodsazen">
    <w:name w:val="Normal Indent"/>
    <w:basedOn w:val="Normln"/>
    <w:unhideWhenUsed/>
    <w:rsid w:val="0025319C"/>
    <w:pPr>
      <w:ind w:left="567"/>
    </w:pPr>
  </w:style>
  <w:style w:type="character" w:customStyle="1" w:styleId="ARIEL9">
    <w:name w:val="ARIEL9"/>
    <w:basedOn w:val="Standardnpsmoodstavce"/>
    <w:rsid w:val="004C113D"/>
    <w:rPr>
      <w:rFonts w:ascii="Arial" w:hAnsi="Arial" w:cs="Arial"/>
      <w:sz w:val="18"/>
      <w:szCs w:val="18"/>
    </w:rPr>
  </w:style>
  <w:style w:type="paragraph" w:customStyle="1" w:styleId="PODMINKY-ZAKLADNI">
    <w:name w:val="PODMINKY-ZAKLADNI"/>
    <w:basedOn w:val="Normln"/>
    <w:rsid w:val="00825EE9"/>
    <w:pPr>
      <w:tabs>
        <w:tab w:val="num" w:pos="786"/>
      </w:tabs>
      <w:overflowPunct w:val="0"/>
      <w:autoSpaceDE w:val="0"/>
      <w:autoSpaceDN w:val="0"/>
      <w:adjustRightInd w:val="0"/>
      <w:ind w:left="786" w:hanging="360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customStyle="1" w:styleId="NADPISPRILOHY">
    <w:name w:val="NADPIS PRILOHY"/>
    <w:basedOn w:val="ARIAL9B"/>
    <w:rsid w:val="00CD5642"/>
    <w:rPr>
      <w:rFonts w:ascii="Arial" w:hAnsi="Arial" w:cs="Arial"/>
      <w:b/>
      <w:caps/>
      <w:sz w:val="18"/>
      <w:szCs w:val="18"/>
      <w:u w:val="none"/>
      <w:lang w:val="cs-CZ"/>
    </w:rPr>
  </w:style>
  <w:style w:type="paragraph" w:styleId="Zkladntextodsazen2">
    <w:name w:val="Body Text Indent 2"/>
    <w:basedOn w:val="Normln"/>
    <w:link w:val="Zkladntextodsazen2Char"/>
    <w:rsid w:val="00CD564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D564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ody1">
    <w:name w:val="Body1"/>
    <w:basedOn w:val="Normln"/>
    <w:rsid w:val="00FC0583"/>
    <w:pPr>
      <w:spacing w:after="240"/>
      <w:ind w:left="567"/>
    </w:pPr>
    <w:rPr>
      <w:rFonts w:eastAsia="SimSun" w:cs="Times New Roman"/>
      <w:sz w:val="20"/>
      <w:szCs w:val="20"/>
      <w:lang w:eastAsia="zh-CN"/>
    </w:rPr>
  </w:style>
  <w:style w:type="character" w:customStyle="1" w:styleId="NADPIS-TUCNE">
    <w:name w:val="NADPIS - TUCNE"/>
    <w:basedOn w:val="ARIAL9B"/>
    <w:rsid w:val="00FC0583"/>
    <w:rPr>
      <w:rFonts w:ascii="Arial" w:hAnsi="Arial" w:cs="Arial"/>
      <w:b/>
      <w:sz w:val="18"/>
      <w:szCs w:val="18"/>
      <w:u w:val="none"/>
      <w:lang w:val="cs-CZ"/>
    </w:rPr>
  </w:style>
  <w:style w:type="paragraph" w:customStyle="1" w:styleId="Styl5">
    <w:name w:val="Styl5"/>
    <w:basedOn w:val="Normln"/>
    <w:rsid w:val="00FC0583"/>
    <w:pPr>
      <w:keepNext/>
      <w:overflowPunct w:val="0"/>
      <w:autoSpaceDE w:val="0"/>
      <w:autoSpaceDN w:val="0"/>
      <w:adjustRightInd w:val="0"/>
      <w:spacing w:after="80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customStyle="1" w:styleId="FORMAT-BLOK">
    <w:name w:val="FORMAT - BLOK"/>
    <w:aliases w:val="MEZERA"/>
    <w:basedOn w:val="Normln"/>
    <w:link w:val="FORMAT-BLOKMEZERAChar"/>
    <w:rsid w:val="00FC0583"/>
    <w:pPr>
      <w:overflowPunct w:val="0"/>
      <w:autoSpaceDE w:val="0"/>
      <w:autoSpaceDN w:val="0"/>
      <w:adjustRightInd w:val="0"/>
      <w:spacing w:after="80"/>
      <w:textAlignment w:val="baseline"/>
    </w:pPr>
    <w:rPr>
      <w:rFonts w:eastAsia="Times New Roman" w:cs="Times New Roman"/>
      <w:szCs w:val="18"/>
      <w:lang w:eastAsia="cs-CZ"/>
    </w:rPr>
  </w:style>
  <w:style w:type="character" w:customStyle="1" w:styleId="FORMAT-BLOKMEZERAChar">
    <w:name w:val="FORMAT - BLOK;MEZERA Char"/>
    <w:basedOn w:val="Standardnpsmoodstavce"/>
    <w:link w:val="FORMAT-BLOK"/>
    <w:rsid w:val="00FC0583"/>
    <w:rPr>
      <w:rFonts w:ascii="Arial" w:eastAsia="Times New Roman" w:hAnsi="Arial" w:cs="Times New Roman"/>
      <w:sz w:val="18"/>
      <w:szCs w:val="18"/>
      <w:lang w:eastAsia="cs-CZ"/>
    </w:rPr>
  </w:style>
  <w:style w:type="table" w:customStyle="1" w:styleId="TableGrid1">
    <w:name w:val="Table Grid1"/>
    <w:basedOn w:val="Normlntabulka"/>
    <w:rsid w:val="00F15DB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rsid w:val="00EB77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Question">
    <w:name w:val="Question"/>
    <w:basedOn w:val="Normln"/>
    <w:rsid w:val="007A7A62"/>
    <w:pPr>
      <w:spacing w:before="40" w:after="40"/>
    </w:pPr>
  </w:style>
  <w:style w:type="paragraph" w:customStyle="1" w:styleId="kbDocumentnameextrenal">
    <w:name w:val="kb_Document_name_extrenal"/>
    <w:basedOn w:val="Normln"/>
    <w:rsid w:val="00E70048"/>
    <w:pPr>
      <w:shd w:val="pct37" w:color="auto" w:fill="auto"/>
      <w:tabs>
        <w:tab w:val="right" w:pos="6167"/>
      </w:tabs>
      <w:overflowPunct w:val="0"/>
      <w:autoSpaceDE w:val="0"/>
      <w:autoSpaceDN w:val="0"/>
      <w:adjustRightInd w:val="0"/>
      <w:spacing w:before="560"/>
      <w:textAlignment w:val="baseline"/>
    </w:pPr>
    <w:rPr>
      <w:rFonts w:eastAsia="Times New Roman" w:cs="Times New Roman"/>
      <w:b/>
      <w:color w:val="FFFFFF"/>
      <w:sz w:val="27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16E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16E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6E8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16E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F16E8C"/>
    <w:rPr>
      <w:b/>
      <w:bCs/>
    </w:rPr>
  </w:style>
  <w:style w:type="character" w:styleId="Zdraznn">
    <w:name w:val="Emphasis"/>
    <w:uiPriority w:val="20"/>
    <w:qFormat/>
    <w:rsid w:val="00F16E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t">
    <w:name w:val="Quote"/>
    <w:basedOn w:val="Normln"/>
    <w:next w:val="Normln"/>
    <w:link w:val="CittChar"/>
    <w:uiPriority w:val="29"/>
    <w:qFormat/>
    <w:rsid w:val="00F16E8C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16E8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6E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6E8C"/>
    <w:rPr>
      <w:b/>
      <w:bCs/>
      <w:i/>
      <w:iCs/>
    </w:rPr>
  </w:style>
  <w:style w:type="character" w:styleId="Zdraznnjemn">
    <w:name w:val="Subtle Emphasis"/>
    <w:uiPriority w:val="19"/>
    <w:qFormat/>
    <w:rsid w:val="00F16E8C"/>
    <w:rPr>
      <w:i/>
      <w:iCs/>
    </w:rPr>
  </w:style>
  <w:style w:type="character" w:styleId="Zdraznnintenzivn">
    <w:name w:val="Intense Emphasis"/>
    <w:uiPriority w:val="21"/>
    <w:qFormat/>
    <w:rsid w:val="00F16E8C"/>
    <w:rPr>
      <w:b/>
      <w:bCs/>
    </w:rPr>
  </w:style>
  <w:style w:type="character" w:styleId="Odkazjemn">
    <w:name w:val="Subtle Reference"/>
    <w:uiPriority w:val="31"/>
    <w:qFormat/>
    <w:rsid w:val="00F16E8C"/>
    <w:rPr>
      <w:smallCaps/>
    </w:rPr>
  </w:style>
  <w:style w:type="character" w:styleId="Odkazintenzivn">
    <w:name w:val="Intense Reference"/>
    <w:uiPriority w:val="32"/>
    <w:qFormat/>
    <w:rsid w:val="00F16E8C"/>
    <w:rPr>
      <w:smallCaps/>
      <w:spacing w:val="5"/>
      <w:u w:val="single"/>
    </w:rPr>
  </w:style>
  <w:style w:type="character" w:styleId="Nzevknihy">
    <w:name w:val="Book Title"/>
    <w:uiPriority w:val="33"/>
    <w:qFormat/>
    <w:rsid w:val="00F16E8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16E8C"/>
    <w:pPr>
      <w:outlineLvl w:val="9"/>
    </w:pPr>
  </w:style>
  <w:style w:type="table" w:customStyle="1" w:styleId="TableNormal1">
    <w:name w:val="Table Normal1"/>
    <w:uiPriority w:val="99"/>
    <w:semiHidden/>
    <w:qFormat/>
    <w:rsid w:val="00947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Bezseznamu"/>
    <w:uiPriority w:val="99"/>
    <w:semiHidden/>
    <w:unhideWhenUsed/>
    <w:rsid w:val="00AE77B9"/>
  </w:style>
  <w:style w:type="paragraph" w:styleId="Zkladntextodsazen">
    <w:name w:val="Body Text Indent"/>
    <w:basedOn w:val="Normln"/>
    <w:link w:val="ZkladntextodsazenChar"/>
    <w:rsid w:val="00AE77B9"/>
    <w:pPr>
      <w:overflowPunct w:val="0"/>
      <w:autoSpaceDE w:val="0"/>
      <w:autoSpaceDN w:val="0"/>
      <w:adjustRightInd w:val="0"/>
      <w:spacing w:after="120" w:line="240" w:lineRule="auto"/>
      <w:ind w:left="284"/>
      <w:jc w:val="both"/>
      <w:textAlignment w:val="baseline"/>
    </w:pPr>
    <w:rPr>
      <w:rFonts w:ascii="Arial" w:eastAsia="Times New Roman" w:hAnsi="Arial" w:cs="Arial"/>
      <w:i/>
      <w:snapToGrid w:val="0"/>
      <w:color w:val="808080"/>
      <w:sz w:val="14"/>
      <w:szCs w:val="14"/>
      <w:lang w:val="en-GB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AE77B9"/>
    <w:rPr>
      <w:rFonts w:ascii="Arial" w:eastAsia="Times New Roman" w:hAnsi="Arial" w:cs="Arial"/>
      <w:i/>
      <w:snapToGrid w:val="0"/>
      <w:color w:val="808080"/>
      <w:sz w:val="14"/>
      <w:szCs w:val="14"/>
      <w:lang w:val="en-GB" w:bidi="ar-SA"/>
    </w:rPr>
  </w:style>
  <w:style w:type="paragraph" w:customStyle="1" w:styleId="StandardnpsmoodstavceChar">
    <w:name w:val="Standardní písmo odstavce Char"/>
    <w:basedOn w:val="Normln"/>
    <w:rsid w:val="00AE77B9"/>
    <w:pPr>
      <w:widowControl w:val="0"/>
      <w:adjustRightInd w:val="0"/>
      <w:spacing w:after="120" w:line="240" w:lineRule="exact"/>
      <w:jc w:val="both"/>
      <w:textAlignment w:val="baseline"/>
    </w:pPr>
    <w:rPr>
      <w:rFonts w:ascii="Arial" w:eastAsia="Times New Roman" w:hAnsi="Arial" w:cs="Times New Roman"/>
      <w:sz w:val="18"/>
      <w:szCs w:val="18"/>
      <w:lang w:val="cs-CZ" w:bidi="ar-SA"/>
    </w:rPr>
  </w:style>
  <w:style w:type="character" w:customStyle="1" w:styleId="DeltaViewInsertion">
    <w:name w:val="DeltaView Insertion"/>
    <w:rsid w:val="00AE77B9"/>
    <w:rPr>
      <w:color w:val="0000FF"/>
      <w:spacing w:val="0"/>
      <w:u w:val="double"/>
    </w:rPr>
  </w:style>
  <w:style w:type="paragraph" w:customStyle="1" w:styleId="StylArial8bernZarovnatdoblokudkovnNejmn1">
    <w:name w:val="Styl Arial 8 b. Černá Zarovnat do bloku Řádkování:  Nejméně 1 ..."/>
    <w:basedOn w:val="Normln"/>
    <w:rsid w:val="00AE77B9"/>
    <w:pPr>
      <w:numPr>
        <w:ilvl w:val="1"/>
        <w:numId w:val="1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val="cs-CZ" w:eastAsia="cs-CZ" w:bidi="ar-SA"/>
    </w:rPr>
  </w:style>
  <w:style w:type="character" w:customStyle="1" w:styleId="CharChar2">
    <w:name w:val="Char Char2"/>
    <w:basedOn w:val="Standardnpsmoodstavce"/>
    <w:semiHidden/>
    <w:rsid w:val="00AE77B9"/>
    <w:rPr>
      <w:rFonts w:ascii="Arial" w:hAnsi="Arial" w:cs="Arial"/>
      <w:snapToGrid w:val="0"/>
      <w:lang w:val="cs-CZ" w:eastAsia="en-US" w:bidi="ar-SA"/>
    </w:rPr>
  </w:style>
  <w:style w:type="paragraph" w:customStyle="1" w:styleId="Nadpis11">
    <w:name w:val="Nadpis_1_1"/>
    <w:basedOn w:val="Nadpis1"/>
    <w:rsid w:val="00AE77B9"/>
    <w:pPr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contextualSpacing w:val="0"/>
      <w:jc w:val="both"/>
      <w:textAlignment w:val="baseline"/>
    </w:pPr>
    <w:rPr>
      <w:rFonts w:ascii="Arial" w:eastAsia="Times New Roman" w:hAnsi="Arial" w:cs="Arial"/>
      <w:snapToGrid w:val="0"/>
      <w:sz w:val="18"/>
      <w:szCs w:val="16"/>
      <w:lang w:val="cs-CZ" w:bidi="ar-SA"/>
    </w:rPr>
  </w:style>
  <w:style w:type="paragraph" w:customStyle="1" w:styleId="Nadpis12">
    <w:name w:val="Nadpis_1_2"/>
    <w:basedOn w:val="Nadpis2"/>
    <w:rsid w:val="00AE77B9"/>
    <w:pPr>
      <w:numPr>
        <w:numId w:val="17"/>
      </w:numPr>
      <w:overflowPunct w:val="0"/>
      <w:autoSpaceDE w:val="0"/>
      <w:autoSpaceDN w:val="0"/>
      <w:adjustRightInd w:val="0"/>
      <w:spacing w:before="0" w:after="120" w:line="240" w:lineRule="auto"/>
      <w:jc w:val="both"/>
      <w:textAlignment w:val="baseline"/>
    </w:pPr>
    <w:rPr>
      <w:rFonts w:ascii="Arial" w:eastAsia="Times New Roman" w:hAnsi="Arial" w:cs="Arial"/>
      <w:b w:val="0"/>
      <w:bCs w:val="0"/>
      <w:snapToGrid w:val="0"/>
      <w:sz w:val="18"/>
      <w:szCs w:val="14"/>
      <w:lang w:val="cs-CZ" w:bidi="ar-SA"/>
    </w:rPr>
  </w:style>
  <w:style w:type="paragraph" w:styleId="Normlnweb">
    <w:name w:val="Normal (Web)"/>
    <w:basedOn w:val="Normln"/>
    <w:uiPriority w:val="99"/>
    <w:semiHidden/>
    <w:unhideWhenUsed/>
    <w:rsid w:val="00AE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AE7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AE77B9"/>
    <w:rPr>
      <w:color w:val="605E5C"/>
      <w:shd w:val="clear" w:color="auto" w:fill="E1DFDD"/>
    </w:rPr>
  </w:style>
  <w:style w:type="character" w:customStyle="1" w:styleId="FollowedHyperlink1">
    <w:name w:val="FollowedHyperlink1"/>
    <w:basedOn w:val="Standardnpsmoodstavce"/>
    <w:uiPriority w:val="99"/>
    <w:semiHidden/>
    <w:unhideWhenUsed/>
    <w:rsid w:val="00AE77B9"/>
    <w:rPr>
      <w:color w:val="80008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E7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TC_cenne_papiry@kb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8526704AE2845BD123F011215AC9C" ma:contentTypeVersion="0" ma:contentTypeDescription="Create a new document." ma:contentTypeScope="" ma:versionID="d4c48df9e45add0b2276d6efc7bab8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3346-C667-445E-BD7C-B1830FA20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EFA20-8E46-4F96-81A5-4699208D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54190-121D-4169-BA54-F3ACCF273DF6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5AE8062C-898E-4736-95B2-CBBFF7E5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2261</Words>
  <Characters>13342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e_lvyhna</dc:creator>
  <cp:lastModifiedBy>Soucek Kamil</cp:lastModifiedBy>
  <cp:revision>7</cp:revision>
  <cp:lastPrinted>2015-03-13T16:04:00Z</cp:lastPrinted>
  <dcterms:created xsi:type="dcterms:W3CDTF">2021-09-07T09:59:00Z</dcterms:created>
  <dcterms:modified xsi:type="dcterms:W3CDTF">2021-09-14T06:48:00Z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0x01010049A8526704AE2845BD123F011215AC9C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2021-05-27T14:01:31Z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75e59aff-f409-4316-bb72-000081cd765f</vt:lpwstr>
  </property>
  <property fmtid="{D5CDD505-2E9C-101B-9397-08002B2CF9AE}" pid="9" name="MSIP_Label_17da11e7-ad83-4459-98c6-12a88e2eac78_ContentBits">
    <vt:lpwstr>0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2021-09-14T06:48:18Z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C1 - Internal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f34101e2-edde-42e9-9e74-47de5e6c60c4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</Properties>
</file>